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0C9" w:rsidRPr="00B762C9" w:rsidRDefault="00FB50C9" w:rsidP="00FB50C9">
      <w:pPr>
        <w:spacing w:line="276" w:lineRule="auto"/>
        <w:ind w:right="-120"/>
        <w:jc w:val="both"/>
        <w:rPr>
          <w:rFonts w:ascii="Arial" w:hAnsi="Arial" w:cs="Arial"/>
          <w:b/>
          <w:sz w:val="20"/>
          <w:szCs w:val="20"/>
        </w:rPr>
      </w:pPr>
      <w:r w:rsidRPr="00B762C9">
        <w:rPr>
          <w:rFonts w:ascii="Arial" w:hAnsi="Arial" w:cs="Arial"/>
          <w:b/>
          <w:sz w:val="20"/>
          <w:szCs w:val="20"/>
        </w:rPr>
        <w:t xml:space="preserve">TABELLA 1 – </w:t>
      </w:r>
      <w:bookmarkStart w:id="0" w:name="_Hlk90289070"/>
      <w:r w:rsidRPr="00B762C9">
        <w:rPr>
          <w:rFonts w:ascii="Arial" w:hAnsi="Arial" w:cs="Arial"/>
          <w:b/>
          <w:sz w:val="20"/>
          <w:szCs w:val="20"/>
        </w:rPr>
        <w:t>Criteri di valutazione per la selezione d</w:t>
      </w:r>
      <w:r>
        <w:rPr>
          <w:rFonts w:ascii="Arial" w:hAnsi="Arial" w:cs="Arial"/>
          <w:b/>
          <w:sz w:val="20"/>
          <w:szCs w:val="20"/>
        </w:rPr>
        <w:t>egli</w:t>
      </w:r>
      <w:r w:rsidRPr="00B762C9">
        <w:rPr>
          <w:rFonts w:ascii="Arial" w:hAnsi="Arial" w:cs="Arial"/>
          <w:b/>
          <w:sz w:val="20"/>
          <w:szCs w:val="20"/>
        </w:rPr>
        <w:t xml:space="preserve"> </w:t>
      </w:r>
      <w:bookmarkEnd w:id="0"/>
      <w:r w:rsidRPr="00B762C9">
        <w:rPr>
          <w:rFonts w:ascii="Arial" w:hAnsi="Arial" w:cs="Arial"/>
          <w:b/>
          <w:sz w:val="20"/>
          <w:szCs w:val="20"/>
        </w:rPr>
        <w:t xml:space="preserve">PSICOLOGI </w:t>
      </w:r>
    </w:p>
    <w:tbl>
      <w:tblPr>
        <w:tblStyle w:val="Grigliatabella"/>
        <w:tblW w:w="14992" w:type="dxa"/>
        <w:tblLayout w:type="fixed"/>
        <w:tblLook w:val="04A0"/>
      </w:tblPr>
      <w:tblGrid>
        <w:gridCol w:w="674"/>
        <w:gridCol w:w="2127"/>
        <w:gridCol w:w="3118"/>
        <w:gridCol w:w="1275"/>
        <w:gridCol w:w="4536"/>
        <w:gridCol w:w="1277"/>
        <w:gridCol w:w="425"/>
        <w:gridCol w:w="1526"/>
        <w:gridCol w:w="34"/>
      </w:tblGrid>
      <w:tr w:rsidR="00FC4AE1" w:rsidRPr="000A00F4" w:rsidTr="003A7AF7">
        <w:trPr>
          <w:gridAfter w:val="1"/>
          <w:wAfter w:w="34" w:type="dxa"/>
          <w:trHeight w:val="852"/>
          <w:tblHeader/>
        </w:trPr>
        <w:tc>
          <w:tcPr>
            <w:tcW w:w="674" w:type="dxa"/>
          </w:tcPr>
          <w:p w:rsidR="00FC4AE1" w:rsidRPr="000A00F4" w:rsidRDefault="00FC4AE1" w:rsidP="003A7AF7">
            <w:pPr>
              <w:spacing w:before="80" w:line="276" w:lineRule="auto"/>
              <w:ind w:right="-120"/>
              <w:jc w:val="center"/>
              <w:rPr>
                <w:rFonts w:ascii="Arial" w:hAnsi="Arial" w:cs="Arial"/>
                <w:b/>
                <w:sz w:val="18"/>
                <w:szCs w:val="18"/>
              </w:rPr>
            </w:pPr>
          </w:p>
        </w:tc>
        <w:tc>
          <w:tcPr>
            <w:tcW w:w="2127" w:type="dxa"/>
            <w:vAlign w:val="center"/>
          </w:tcPr>
          <w:p w:rsidR="00FC4AE1" w:rsidRPr="000A00F4" w:rsidRDefault="00FC4AE1" w:rsidP="003A7AF7">
            <w:pPr>
              <w:spacing w:before="80" w:line="276" w:lineRule="auto"/>
              <w:ind w:right="-120"/>
              <w:jc w:val="center"/>
              <w:rPr>
                <w:rFonts w:ascii="Arial" w:hAnsi="Arial" w:cs="Arial"/>
                <w:b/>
                <w:sz w:val="18"/>
                <w:szCs w:val="18"/>
              </w:rPr>
            </w:pPr>
            <w:r w:rsidRPr="000A00F4">
              <w:rPr>
                <w:rFonts w:ascii="Arial" w:hAnsi="Arial" w:cs="Arial"/>
                <w:b/>
                <w:sz w:val="18"/>
                <w:szCs w:val="18"/>
              </w:rPr>
              <w:t>MACROCRITERIO</w:t>
            </w:r>
          </w:p>
        </w:tc>
        <w:tc>
          <w:tcPr>
            <w:tcW w:w="3118" w:type="dxa"/>
            <w:vAlign w:val="center"/>
          </w:tcPr>
          <w:p w:rsidR="00FC4AE1" w:rsidRPr="000A00F4" w:rsidRDefault="00FC4AE1" w:rsidP="003A7AF7">
            <w:pPr>
              <w:spacing w:before="80" w:line="276" w:lineRule="auto"/>
              <w:ind w:right="-120"/>
              <w:jc w:val="center"/>
              <w:rPr>
                <w:rFonts w:ascii="Arial" w:hAnsi="Arial" w:cs="Arial"/>
                <w:b/>
                <w:sz w:val="18"/>
                <w:szCs w:val="18"/>
              </w:rPr>
            </w:pPr>
            <w:r w:rsidRPr="000A00F4">
              <w:rPr>
                <w:rFonts w:ascii="Arial" w:hAnsi="Arial" w:cs="Arial"/>
                <w:b/>
                <w:sz w:val="18"/>
                <w:szCs w:val="18"/>
              </w:rPr>
              <w:t>DESCRIZIONE</w:t>
            </w:r>
          </w:p>
        </w:tc>
        <w:tc>
          <w:tcPr>
            <w:tcW w:w="1275" w:type="dxa"/>
            <w:vAlign w:val="center"/>
          </w:tcPr>
          <w:p w:rsidR="00FC4AE1" w:rsidRPr="000A00F4" w:rsidRDefault="00FC4AE1" w:rsidP="003A7AF7">
            <w:pPr>
              <w:spacing w:before="80" w:line="276" w:lineRule="auto"/>
              <w:ind w:right="-120"/>
              <w:jc w:val="center"/>
              <w:rPr>
                <w:rFonts w:ascii="Arial" w:hAnsi="Arial" w:cs="Arial"/>
                <w:b/>
                <w:sz w:val="18"/>
                <w:szCs w:val="18"/>
              </w:rPr>
            </w:pPr>
            <w:r w:rsidRPr="000A00F4">
              <w:rPr>
                <w:rFonts w:ascii="Arial" w:hAnsi="Arial" w:cs="Arial"/>
                <w:b/>
                <w:sz w:val="18"/>
                <w:szCs w:val="18"/>
              </w:rPr>
              <w:t xml:space="preserve">PUNTEGGIO MASSIMO </w:t>
            </w:r>
          </w:p>
        </w:tc>
        <w:tc>
          <w:tcPr>
            <w:tcW w:w="4536" w:type="dxa"/>
            <w:vAlign w:val="center"/>
          </w:tcPr>
          <w:p w:rsidR="00FC4AE1" w:rsidRPr="000A00F4" w:rsidRDefault="00FC4AE1" w:rsidP="003A7AF7">
            <w:pPr>
              <w:spacing w:before="80" w:line="276" w:lineRule="auto"/>
              <w:ind w:right="-120"/>
              <w:jc w:val="center"/>
              <w:rPr>
                <w:rFonts w:ascii="Arial" w:hAnsi="Arial" w:cs="Arial"/>
                <w:b/>
                <w:sz w:val="18"/>
                <w:szCs w:val="18"/>
              </w:rPr>
            </w:pPr>
            <w:r w:rsidRPr="000A00F4">
              <w:rPr>
                <w:rFonts w:ascii="Arial" w:hAnsi="Arial" w:cs="Arial"/>
                <w:b/>
                <w:sz w:val="18"/>
                <w:szCs w:val="18"/>
              </w:rPr>
              <w:t>CRITERI</w:t>
            </w:r>
          </w:p>
        </w:tc>
        <w:tc>
          <w:tcPr>
            <w:tcW w:w="1702" w:type="dxa"/>
            <w:gridSpan w:val="2"/>
            <w:vAlign w:val="center"/>
          </w:tcPr>
          <w:p w:rsidR="00FC4AE1" w:rsidRPr="000A00F4" w:rsidRDefault="00FC4AE1" w:rsidP="003A7AF7">
            <w:pPr>
              <w:spacing w:before="80" w:line="276" w:lineRule="auto"/>
              <w:ind w:right="-120"/>
              <w:jc w:val="center"/>
              <w:rPr>
                <w:rFonts w:ascii="Arial" w:hAnsi="Arial" w:cs="Arial"/>
                <w:b/>
                <w:sz w:val="18"/>
                <w:szCs w:val="18"/>
              </w:rPr>
            </w:pPr>
            <w:r w:rsidRPr="000A00F4">
              <w:rPr>
                <w:rFonts w:ascii="Arial" w:hAnsi="Arial" w:cs="Arial"/>
                <w:b/>
                <w:sz w:val="18"/>
                <w:szCs w:val="18"/>
              </w:rPr>
              <w:t>PUNTEGGIO</w:t>
            </w:r>
          </w:p>
        </w:tc>
        <w:tc>
          <w:tcPr>
            <w:tcW w:w="1526" w:type="dxa"/>
          </w:tcPr>
          <w:p w:rsidR="00FC4AE1" w:rsidRPr="000A00F4" w:rsidRDefault="00FC4AE1" w:rsidP="003A7AF7">
            <w:pPr>
              <w:spacing w:before="80" w:line="276" w:lineRule="auto"/>
              <w:ind w:right="-120"/>
              <w:jc w:val="center"/>
              <w:rPr>
                <w:rFonts w:ascii="Arial" w:hAnsi="Arial" w:cs="Arial"/>
                <w:b/>
                <w:sz w:val="18"/>
                <w:szCs w:val="18"/>
              </w:rPr>
            </w:pPr>
            <w:r w:rsidRPr="000A00F4">
              <w:rPr>
                <w:rFonts w:ascii="Arial" w:hAnsi="Arial" w:cs="Arial"/>
                <w:b/>
                <w:sz w:val="18"/>
                <w:szCs w:val="18"/>
              </w:rPr>
              <w:t>Punteggio attribuito dall’aspirante</w:t>
            </w:r>
          </w:p>
        </w:tc>
      </w:tr>
      <w:tr w:rsidR="00FC4AE1" w:rsidRPr="00CD3635" w:rsidTr="003A7AF7">
        <w:trPr>
          <w:gridAfter w:val="1"/>
          <w:wAfter w:w="34" w:type="dxa"/>
          <w:trHeight w:val="398"/>
        </w:trPr>
        <w:tc>
          <w:tcPr>
            <w:tcW w:w="674" w:type="dxa"/>
            <w:vMerge w:val="restart"/>
            <w:vAlign w:val="center"/>
          </w:tcPr>
          <w:p w:rsidR="00FC4AE1" w:rsidRPr="00CD3635" w:rsidRDefault="00FC4AE1" w:rsidP="00FC4AE1">
            <w:pPr>
              <w:pStyle w:val="Paragrafoelenco"/>
              <w:numPr>
                <w:ilvl w:val="0"/>
                <w:numId w:val="3"/>
              </w:numPr>
              <w:spacing w:before="80" w:line="276" w:lineRule="auto"/>
              <w:ind w:left="0" w:right="-251" w:firstLine="0"/>
              <w:rPr>
                <w:rFonts w:ascii="Arial" w:hAnsi="Arial" w:cs="Arial"/>
              </w:rPr>
            </w:pPr>
          </w:p>
        </w:tc>
        <w:tc>
          <w:tcPr>
            <w:tcW w:w="2127" w:type="dxa"/>
            <w:vMerge w:val="restart"/>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Formazione base</w:t>
            </w:r>
          </w:p>
        </w:tc>
        <w:tc>
          <w:tcPr>
            <w:tcW w:w="3118" w:type="dxa"/>
            <w:vMerge w:val="restart"/>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Valutazione dei titoli di studio</w:t>
            </w:r>
          </w:p>
        </w:tc>
        <w:tc>
          <w:tcPr>
            <w:tcW w:w="1275" w:type="dxa"/>
            <w:vMerge w:val="restart"/>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10 punti</w:t>
            </w:r>
          </w:p>
        </w:tc>
        <w:tc>
          <w:tcPr>
            <w:tcW w:w="6238" w:type="dxa"/>
            <w:gridSpan w:val="3"/>
          </w:tcPr>
          <w:p w:rsidR="00FC4AE1" w:rsidRPr="00CD3635" w:rsidRDefault="00FC4AE1" w:rsidP="003A7AF7">
            <w:pPr>
              <w:pStyle w:val="Nessunaspaziatura"/>
              <w:spacing w:line="276" w:lineRule="auto"/>
              <w:jc w:val="center"/>
              <w:rPr>
                <w:rFonts w:ascii="Arial" w:hAnsi="Arial" w:cs="Arial"/>
                <w:b/>
              </w:rPr>
            </w:pPr>
            <w:r w:rsidRPr="00CD3635">
              <w:rPr>
                <w:rFonts w:ascii="Arial" w:hAnsi="Arial" w:cs="Arial"/>
                <w:b/>
              </w:rPr>
              <w:t>NB: Per questo Macrocriterio, l’individuazione dei criteri e la suddivisione del relativo punteggio è definita dalla RAS e non è modificabile dall’Istituzione scolastica</w:t>
            </w:r>
          </w:p>
        </w:tc>
        <w:tc>
          <w:tcPr>
            <w:tcW w:w="1526" w:type="dxa"/>
          </w:tcPr>
          <w:p w:rsidR="00FC4AE1" w:rsidRPr="00CD3635" w:rsidRDefault="00FC4AE1" w:rsidP="003A7AF7">
            <w:pPr>
              <w:pStyle w:val="Nessunaspaziatura"/>
              <w:spacing w:line="276" w:lineRule="auto"/>
              <w:jc w:val="center"/>
              <w:rPr>
                <w:rFonts w:ascii="Arial" w:hAnsi="Arial" w:cs="Arial"/>
                <w:b/>
              </w:rPr>
            </w:pPr>
          </w:p>
        </w:tc>
      </w:tr>
      <w:tr w:rsidR="00FC4AE1" w:rsidRPr="00CD3635" w:rsidTr="003A7AF7">
        <w:trPr>
          <w:trHeight w:val="538"/>
        </w:trPr>
        <w:tc>
          <w:tcPr>
            <w:tcW w:w="674" w:type="dxa"/>
            <w:vMerge/>
          </w:tcPr>
          <w:p w:rsidR="00FC4AE1" w:rsidRPr="00CD3635" w:rsidRDefault="00FC4AE1" w:rsidP="003A7AF7">
            <w:pPr>
              <w:spacing w:before="80" w:line="276" w:lineRule="auto"/>
              <w:ind w:right="-120"/>
              <w:jc w:val="center"/>
              <w:rPr>
                <w:rFonts w:ascii="Arial" w:hAnsi="Arial" w:cs="Arial"/>
              </w:rPr>
            </w:pPr>
          </w:p>
        </w:tc>
        <w:tc>
          <w:tcPr>
            <w:tcW w:w="2127" w:type="dxa"/>
            <w:vMerge/>
            <w:vAlign w:val="center"/>
          </w:tcPr>
          <w:p w:rsidR="00FC4AE1" w:rsidRPr="00CD3635" w:rsidRDefault="00FC4AE1" w:rsidP="003A7AF7">
            <w:pPr>
              <w:spacing w:before="80" w:line="276" w:lineRule="auto"/>
              <w:ind w:right="-120"/>
              <w:jc w:val="center"/>
              <w:rPr>
                <w:rFonts w:ascii="Arial" w:hAnsi="Arial" w:cs="Arial"/>
              </w:rPr>
            </w:pPr>
          </w:p>
        </w:tc>
        <w:tc>
          <w:tcPr>
            <w:tcW w:w="3118" w:type="dxa"/>
            <w:vMerge/>
            <w:vAlign w:val="center"/>
          </w:tcPr>
          <w:p w:rsidR="00FC4AE1" w:rsidRPr="00CD3635" w:rsidRDefault="00FC4AE1" w:rsidP="003A7AF7">
            <w:pPr>
              <w:spacing w:before="80" w:line="276" w:lineRule="auto"/>
              <w:ind w:right="-120"/>
              <w:jc w:val="center"/>
              <w:rPr>
                <w:rFonts w:ascii="Arial" w:hAnsi="Arial" w:cs="Arial"/>
              </w:rPr>
            </w:pPr>
          </w:p>
        </w:tc>
        <w:tc>
          <w:tcPr>
            <w:tcW w:w="1275" w:type="dxa"/>
            <w:vMerge/>
            <w:vAlign w:val="center"/>
          </w:tcPr>
          <w:p w:rsidR="00FC4AE1" w:rsidRPr="00CD3635" w:rsidRDefault="00FC4AE1" w:rsidP="003A7AF7">
            <w:pPr>
              <w:spacing w:before="80" w:line="276" w:lineRule="auto"/>
              <w:ind w:right="-120"/>
              <w:jc w:val="center"/>
              <w:rPr>
                <w:rFonts w:ascii="Arial" w:hAnsi="Arial" w:cs="Arial"/>
              </w:rPr>
            </w:pPr>
          </w:p>
        </w:tc>
        <w:tc>
          <w:tcPr>
            <w:tcW w:w="4536" w:type="dxa"/>
            <w:vMerge w:val="restart"/>
            <w:vAlign w:val="center"/>
          </w:tcPr>
          <w:p w:rsidR="00FC4AE1" w:rsidRPr="00CD3635" w:rsidRDefault="00FC4AE1" w:rsidP="003A7AF7">
            <w:pPr>
              <w:pStyle w:val="Nessunaspaziatura"/>
              <w:spacing w:line="276" w:lineRule="auto"/>
              <w:rPr>
                <w:rFonts w:ascii="Arial" w:hAnsi="Arial" w:cs="Arial"/>
              </w:rPr>
            </w:pPr>
            <w:r w:rsidRPr="00CD3635">
              <w:rPr>
                <w:rFonts w:ascii="Arial" w:hAnsi="Arial" w:cs="Arial"/>
              </w:rPr>
              <w:t xml:space="preserve">Laurea Quadriennale (vecchio ordinamento) o Laurea Specialistica in Psicologia (con abilitazione all’esercizio della professione di psicologo). </w:t>
            </w:r>
          </w:p>
        </w:tc>
        <w:tc>
          <w:tcPr>
            <w:tcW w:w="1277" w:type="dxa"/>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110 e lode</w:t>
            </w:r>
          </w:p>
        </w:tc>
        <w:tc>
          <w:tcPr>
            <w:tcW w:w="425" w:type="dxa"/>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10</w:t>
            </w:r>
          </w:p>
        </w:tc>
        <w:tc>
          <w:tcPr>
            <w:tcW w:w="1560" w:type="dxa"/>
            <w:gridSpan w:val="2"/>
          </w:tcPr>
          <w:p w:rsidR="00FC4AE1" w:rsidRPr="00CD3635" w:rsidRDefault="00FC4AE1" w:rsidP="003A7AF7">
            <w:pPr>
              <w:spacing w:before="80" w:line="276" w:lineRule="auto"/>
              <w:ind w:right="-120"/>
              <w:jc w:val="center"/>
              <w:rPr>
                <w:rFonts w:ascii="Arial" w:hAnsi="Arial" w:cs="Arial"/>
              </w:rPr>
            </w:pPr>
          </w:p>
        </w:tc>
      </w:tr>
      <w:tr w:rsidR="00FC4AE1" w:rsidRPr="00CD3635" w:rsidTr="003A7AF7">
        <w:trPr>
          <w:trHeight w:val="617"/>
        </w:trPr>
        <w:tc>
          <w:tcPr>
            <w:tcW w:w="674" w:type="dxa"/>
            <w:vMerge/>
          </w:tcPr>
          <w:p w:rsidR="00FC4AE1" w:rsidRPr="00CD3635" w:rsidRDefault="00FC4AE1" w:rsidP="003A7AF7">
            <w:pPr>
              <w:spacing w:before="80" w:line="276" w:lineRule="auto"/>
              <w:ind w:right="-120"/>
              <w:jc w:val="center"/>
              <w:rPr>
                <w:rFonts w:ascii="Arial" w:hAnsi="Arial" w:cs="Arial"/>
              </w:rPr>
            </w:pPr>
          </w:p>
        </w:tc>
        <w:tc>
          <w:tcPr>
            <w:tcW w:w="2127" w:type="dxa"/>
            <w:vMerge/>
            <w:vAlign w:val="center"/>
          </w:tcPr>
          <w:p w:rsidR="00FC4AE1" w:rsidRPr="00CD3635" w:rsidRDefault="00FC4AE1" w:rsidP="003A7AF7">
            <w:pPr>
              <w:spacing w:before="80" w:line="276" w:lineRule="auto"/>
              <w:ind w:right="-120"/>
              <w:jc w:val="center"/>
              <w:rPr>
                <w:rFonts w:ascii="Arial" w:hAnsi="Arial" w:cs="Arial"/>
              </w:rPr>
            </w:pPr>
          </w:p>
        </w:tc>
        <w:tc>
          <w:tcPr>
            <w:tcW w:w="3118" w:type="dxa"/>
            <w:vMerge/>
            <w:vAlign w:val="center"/>
          </w:tcPr>
          <w:p w:rsidR="00FC4AE1" w:rsidRPr="00CD3635" w:rsidRDefault="00FC4AE1" w:rsidP="003A7AF7">
            <w:pPr>
              <w:spacing w:before="80" w:line="276" w:lineRule="auto"/>
              <w:ind w:right="-120"/>
              <w:jc w:val="center"/>
              <w:rPr>
                <w:rFonts w:ascii="Arial" w:hAnsi="Arial" w:cs="Arial"/>
              </w:rPr>
            </w:pPr>
          </w:p>
        </w:tc>
        <w:tc>
          <w:tcPr>
            <w:tcW w:w="1275" w:type="dxa"/>
            <w:vMerge/>
            <w:vAlign w:val="center"/>
          </w:tcPr>
          <w:p w:rsidR="00FC4AE1" w:rsidRPr="00CD3635" w:rsidRDefault="00FC4AE1" w:rsidP="003A7AF7">
            <w:pPr>
              <w:spacing w:before="80" w:line="276" w:lineRule="auto"/>
              <w:ind w:right="-120"/>
              <w:jc w:val="center"/>
              <w:rPr>
                <w:rFonts w:ascii="Arial" w:hAnsi="Arial" w:cs="Arial"/>
              </w:rPr>
            </w:pPr>
          </w:p>
        </w:tc>
        <w:tc>
          <w:tcPr>
            <w:tcW w:w="4536" w:type="dxa"/>
            <w:vMerge/>
            <w:vAlign w:val="center"/>
          </w:tcPr>
          <w:p w:rsidR="00FC4AE1" w:rsidRPr="00CD3635" w:rsidRDefault="00FC4AE1" w:rsidP="003A7AF7">
            <w:pPr>
              <w:pStyle w:val="Nessunaspaziatura"/>
              <w:spacing w:line="276" w:lineRule="auto"/>
              <w:rPr>
                <w:rFonts w:ascii="Arial" w:hAnsi="Arial" w:cs="Arial"/>
              </w:rPr>
            </w:pPr>
          </w:p>
        </w:tc>
        <w:tc>
          <w:tcPr>
            <w:tcW w:w="1277" w:type="dxa"/>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da 108 a 110</w:t>
            </w:r>
          </w:p>
        </w:tc>
        <w:tc>
          <w:tcPr>
            <w:tcW w:w="425" w:type="dxa"/>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8</w:t>
            </w:r>
          </w:p>
        </w:tc>
        <w:tc>
          <w:tcPr>
            <w:tcW w:w="1560" w:type="dxa"/>
            <w:gridSpan w:val="2"/>
          </w:tcPr>
          <w:p w:rsidR="00FC4AE1" w:rsidRPr="00CD3635" w:rsidRDefault="00FC4AE1" w:rsidP="003A7AF7">
            <w:pPr>
              <w:spacing w:before="80" w:line="276" w:lineRule="auto"/>
              <w:ind w:right="-120"/>
              <w:jc w:val="center"/>
              <w:rPr>
                <w:rFonts w:ascii="Arial" w:hAnsi="Arial" w:cs="Arial"/>
              </w:rPr>
            </w:pPr>
          </w:p>
        </w:tc>
      </w:tr>
      <w:tr w:rsidR="00FC4AE1" w:rsidRPr="00CD3635" w:rsidTr="003A7AF7">
        <w:trPr>
          <w:trHeight w:val="557"/>
        </w:trPr>
        <w:tc>
          <w:tcPr>
            <w:tcW w:w="674" w:type="dxa"/>
            <w:vMerge/>
          </w:tcPr>
          <w:p w:rsidR="00FC4AE1" w:rsidRPr="00CD3635" w:rsidRDefault="00FC4AE1" w:rsidP="003A7AF7">
            <w:pPr>
              <w:spacing w:before="80" w:line="276" w:lineRule="auto"/>
              <w:ind w:right="-120"/>
              <w:jc w:val="center"/>
              <w:rPr>
                <w:rFonts w:ascii="Arial" w:hAnsi="Arial" w:cs="Arial"/>
              </w:rPr>
            </w:pPr>
          </w:p>
        </w:tc>
        <w:tc>
          <w:tcPr>
            <w:tcW w:w="2127" w:type="dxa"/>
            <w:vMerge/>
            <w:vAlign w:val="center"/>
          </w:tcPr>
          <w:p w:rsidR="00FC4AE1" w:rsidRPr="00CD3635" w:rsidRDefault="00FC4AE1" w:rsidP="003A7AF7">
            <w:pPr>
              <w:spacing w:before="80" w:line="276" w:lineRule="auto"/>
              <w:ind w:right="-120"/>
              <w:jc w:val="center"/>
              <w:rPr>
                <w:rFonts w:ascii="Arial" w:hAnsi="Arial" w:cs="Arial"/>
              </w:rPr>
            </w:pPr>
          </w:p>
        </w:tc>
        <w:tc>
          <w:tcPr>
            <w:tcW w:w="3118" w:type="dxa"/>
            <w:vMerge/>
            <w:vAlign w:val="center"/>
          </w:tcPr>
          <w:p w:rsidR="00FC4AE1" w:rsidRPr="00CD3635" w:rsidRDefault="00FC4AE1" w:rsidP="003A7AF7">
            <w:pPr>
              <w:spacing w:before="80" w:line="276" w:lineRule="auto"/>
              <w:ind w:right="-120"/>
              <w:jc w:val="center"/>
              <w:rPr>
                <w:rFonts w:ascii="Arial" w:hAnsi="Arial" w:cs="Arial"/>
              </w:rPr>
            </w:pPr>
          </w:p>
        </w:tc>
        <w:tc>
          <w:tcPr>
            <w:tcW w:w="1275" w:type="dxa"/>
            <w:vMerge/>
            <w:vAlign w:val="center"/>
          </w:tcPr>
          <w:p w:rsidR="00FC4AE1" w:rsidRPr="00CD3635" w:rsidRDefault="00FC4AE1" w:rsidP="003A7AF7">
            <w:pPr>
              <w:spacing w:before="80" w:line="276" w:lineRule="auto"/>
              <w:ind w:right="-120"/>
              <w:jc w:val="center"/>
              <w:rPr>
                <w:rFonts w:ascii="Arial" w:hAnsi="Arial" w:cs="Arial"/>
              </w:rPr>
            </w:pPr>
          </w:p>
        </w:tc>
        <w:tc>
          <w:tcPr>
            <w:tcW w:w="4536" w:type="dxa"/>
            <w:vMerge/>
            <w:vAlign w:val="center"/>
          </w:tcPr>
          <w:p w:rsidR="00FC4AE1" w:rsidRPr="00CD3635" w:rsidRDefault="00FC4AE1" w:rsidP="003A7AF7">
            <w:pPr>
              <w:pStyle w:val="Nessunaspaziatura"/>
              <w:spacing w:line="276" w:lineRule="auto"/>
              <w:rPr>
                <w:rFonts w:ascii="Arial" w:hAnsi="Arial" w:cs="Arial"/>
              </w:rPr>
            </w:pPr>
          </w:p>
        </w:tc>
        <w:tc>
          <w:tcPr>
            <w:tcW w:w="1277" w:type="dxa"/>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da 100 a 107</w:t>
            </w:r>
          </w:p>
        </w:tc>
        <w:tc>
          <w:tcPr>
            <w:tcW w:w="425" w:type="dxa"/>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6</w:t>
            </w:r>
          </w:p>
        </w:tc>
        <w:tc>
          <w:tcPr>
            <w:tcW w:w="1560" w:type="dxa"/>
            <w:gridSpan w:val="2"/>
          </w:tcPr>
          <w:p w:rsidR="00FC4AE1" w:rsidRPr="00CD3635" w:rsidRDefault="00FC4AE1" w:rsidP="003A7AF7">
            <w:pPr>
              <w:spacing w:before="80" w:line="276" w:lineRule="auto"/>
              <w:ind w:right="-120"/>
              <w:jc w:val="center"/>
              <w:rPr>
                <w:rFonts w:ascii="Arial" w:hAnsi="Arial" w:cs="Arial"/>
              </w:rPr>
            </w:pPr>
          </w:p>
        </w:tc>
      </w:tr>
      <w:tr w:rsidR="00FC4AE1" w:rsidRPr="00CD3635" w:rsidTr="003A7AF7">
        <w:trPr>
          <w:trHeight w:val="538"/>
        </w:trPr>
        <w:tc>
          <w:tcPr>
            <w:tcW w:w="674" w:type="dxa"/>
            <w:vMerge/>
          </w:tcPr>
          <w:p w:rsidR="00FC4AE1" w:rsidRPr="00CD3635" w:rsidRDefault="00FC4AE1" w:rsidP="003A7AF7">
            <w:pPr>
              <w:spacing w:before="80" w:line="276" w:lineRule="auto"/>
              <w:ind w:right="-120"/>
              <w:jc w:val="center"/>
              <w:rPr>
                <w:rFonts w:ascii="Arial" w:hAnsi="Arial" w:cs="Arial"/>
              </w:rPr>
            </w:pPr>
          </w:p>
        </w:tc>
        <w:tc>
          <w:tcPr>
            <w:tcW w:w="2127" w:type="dxa"/>
            <w:vMerge/>
            <w:vAlign w:val="center"/>
          </w:tcPr>
          <w:p w:rsidR="00FC4AE1" w:rsidRPr="00CD3635" w:rsidRDefault="00FC4AE1" w:rsidP="003A7AF7">
            <w:pPr>
              <w:spacing w:before="80" w:line="276" w:lineRule="auto"/>
              <w:ind w:right="-120"/>
              <w:jc w:val="center"/>
              <w:rPr>
                <w:rFonts w:ascii="Arial" w:hAnsi="Arial" w:cs="Arial"/>
              </w:rPr>
            </w:pPr>
          </w:p>
        </w:tc>
        <w:tc>
          <w:tcPr>
            <w:tcW w:w="3118" w:type="dxa"/>
            <w:vMerge/>
            <w:vAlign w:val="center"/>
          </w:tcPr>
          <w:p w:rsidR="00FC4AE1" w:rsidRPr="00CD3635" w:rsidRDefault="00FC4AE1" w:rsidP="003A7AF7">
            <w:pPr>
              <w:spacing w:before="80" w:line="276" w:lineRule="auto"/>
              <w:ind w:right="-120"/>
              <w:jc w:val="center"/>
              <w:rPr>
                <w:rFonts w:ascii="Arial" w:hAnsi="Arial" w:cs="Arial"/>
              </w:rPr>
            </w:pPr>
          </w:p>
        </w:tc>
        <w:tc>
          <w:tcPr>
            <w:tcW w:w="1275" w:type="dxa"/>
            <w:vMerge/>
            <w:vAlign w:val="center"/>
          </w:tcPr>
          <w:p w:rsidR="00FC4AE1" w:rsidRPr="00CD3635" w:rsidRDefault="00FC4AE1" w:rsidP="003A7AF7">
            <w:pPr>
              <w:spacing w:before="80" w:line="276" w:lineRule="auto"/>
              <w:ind w:right="-120"/>
              <w:jc w:val="center"/>
              <w:rPr>
                <w:rFonts w:ascii="Arial" w:hAnsi="Arial" w:cs="Arial"/>
              </w:rPr>
            </w:pPr>
          </w:p>
        </w:tc>
        <w:tc>
          <w:tcPr>
            <w:tcW w:w="4536" w:type="dxa"/>
            <w:vMerge/>
            <w:vAlign w:val="center"/>
          </w:tcPr>
          <w:p w:rsidR="00FC4AE1" w:rsidRPr="00CD3635" w:rsidRDefault="00FC4AE1" w:rsidP="003A7AF7">
            <w:pPr>
              <w:pStyle w:val="Nessunaspaziatura"/>
              <w:spacing w:line="276" w:lineRule="auto"/>
              <w:rPr>
                <w:rFonts w:ascii="Arial" w:hAnsi="Arial" w:cs="Arial"/>
              </w:rPr>
            </w:pPr>
          </w:p>
        </w:tc>
        <w:tc>
          <w:tcPr>
            <w:tcW w:w="1277" w:type="dxa"/>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Fino a 99</w:t>
            </w:r>
          </w:p>
        </w:tc>
        <w:tc>
          <w:tcPr>
            <w:tcW w:w="425" w:type="dxa"/>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4</w:t>
            </w:r>
          </w:p>
        </w:tc>
        <w:tc>
          <w:tcPr>
            <w:tcW w:w="1560" w:type="dxa"/>
            <w:gridSpan w:val="2"/>
          </w:tcPr>
          <w:p w:rsidR="00FC4AE1" w:rsidRPr="00CD3635" w:rsidRDefault="00FC4AE1" w:rsidP="003A7AF7">
            <w:pPr>
              <w:spacing w:before="80" w:line="276" w:lineRule="auto"/>
              <w:ind w:right="-120"/>
              <w:jc w:val="center"/>
              <w:rPr>
                <w:rFonts w:ascii="Arial" w:hAnsi="Arial" w:cs="Arial"/>
              </w:rPr>
            </w:pPr>
          </w:p>
        </w:tc>
      </w:tr>
      <w:tr w:rsidR="00FC4AE1" w:rsidRPr="00CD3635" w:rsidTr="003A7AF7">
        <w:tc>
          <w:tcPr>
            <w:tcW w:w="674" w:type="dxa"/>
            <w:vMerge/>
          </w:tcPr>
          <w:p w:rsidR="00FC4AE1" w:rsidRPr="00CD3635" w:rsidRDefault="00FC4AE1" w:rsidP="003A7AF7">
            <w:pPr>
              <w:spacing w:before="80" w:line="276" w:lineRule="auto"/>
              <w:ind w:right="-120"/>
              <w:jc w:val="center"/>
              <w:rPr>
                <w:rFonts w:ascii="Arial" w:hAnsi="Arial" w:cs="Arial"/>
              </w:rPr>
            </w:pPr>
          </w:p>
        </w:tc>
        <w:tc>
          <w:tcPr>
            <w:tcW w:w="2127" w:type="dxa"/>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Formazione specialistica</w:t>
            </w:r>
          </w:p>
        </w:tc>
        <w:tc>
          <w:tcPr>
            <w:tcW w:w="3118" w:type="dxa"/>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Valutazione della formazione specialistica</w:t>
            </w:r>
          </w:p>
        </w:tc>
        <w:tc>
          <w:tcPr>
            <w:tcW w:w="1275" w:type="dxa"/>
            <w:vAlign w:val="center"/>
          </w:tcPr>
          <w:p w:rsidR="00FC4AE1" w:rsidRPr="00CD3635" w:rsidRDefault="00FC4AE1" w:rsidP="003A7AF7">
            <w:pPr>
              <w:spacing w:before="80" w:line="276" w:lineRule="auto"/>
              <w:ind w:right="-120"/>
              <w:jc w:val="center"/>
              <w:rPr>
                <w:rFonts w:ascii="Arial" w:hAnsi="Arial" w:cs="Arial"/>
                <w:highlight w:val="yellow"/>
              </w:rPr>
            </w:pPr>
            <w:r w:rsidRPr="00CD3635">
              <w:rPr>
                <w:rFonts w:ascii="Arial" w:hAnsi="Arial" w:cs="Arial"/>
              </w:rPr>
              <w:t>10 punti</w:t>
            </w:r>
          </w:p>
        </w:tc>
        <w:tc>
          <w:tcPr>
            <w:tcW w:w="4536" w:type="dxa"/>
            <w:vAlign w:val="center"/>
          </w:tcPr>
          <w:p w:rsidR="00FC4AE1" w:rsidRPr="00CD3635" w:rsidRDefault="00FC4AE1" w:rsidP="003A7AF7">
            <w:pPr>
              <w:pStyle w:val="Nessunaspaziatura"/>
              <w:spacing w:line="276" w:lineRule="auto"/>
              <w:jc w:val="both"/>
              <w:rPr>
                <w:rFonts w:ascii="Arial" w:hAnsi="Arial" w:cs="Arial"/>
              </w:rPr>
            </w:pPr>
            <w:r w:rsidRPr="00CD3635">
              <w:rPr>
                <w:rFonts w:ascii="Arial" w:hAnsi="Arial" w:cs="Arial"/>
              </w:rPr>
              <w:t>Dottorato di ricerca, Master, Corsi di specializzazione in discipline inerenti alla pedagogia e le scienze dell’educazione</w:t>
            </w:r>
          </w:p>
        </w:tc>
        <w:tc>
          <w:tcPr>
            <w:tcW w:w="1702" w:type="dxa"/>
            <w:gridSpan w:val="2"/>
            <w:vAlign w:val="center"/>
          </w:tcPr>
          <w:p w:rsidR="00FC4AE1" w:rsidRPr="00CD3635" w:rsidRDefault="00FC4AE1" w:rsidP="00FC4AE1">
            <w:pPr>
              <w:pStyle w:val="Nessunaspaziatura"/>
              <w:numPr>
                <w:ilvl w:val="0"/>
                <w:numId w:val="4"/>
              </w:numPr>
              <w:spacing w:line="276" w:lineRule="auto"/>
              <w:ind w:left="177" w:hanging="218"/>
              <w:jc w:val="both"/>
              <w:rPr>
                <w:rFonts w:ascii="Arial" w:hAnsi="Arial" w:cs="Arial"/>
              </w:rPr>
            </w:pPr>
            <w:r w:rsidRPr="00CD3635">
              <w:rPr>
                <w:rFonts w:ascii="Arial" w:hAnsi="Arial" w:cs="Arial"/>
              </w:rPr>
              <w:t>10 punti per ogni Dottorato o Master</w:t>
            </w:r>
          </w:p>
          <w:p w:rsidR="00FC4AE1" w:rsidRPr="00CD3635" w:rsidRDefault="00FC4AE1" w:rsidP="00FC4AE1">
            <w:pPr>
              <w:pStyle w:val="Nessunaspaziatura"/>
              <w:numPr>
                <w:ilvl w:val="0"/>
                <w:numId w:val="4"/>
              </w:numPr>
              <w:spacing w:line="276" w:lineRule="auto"/>
              <w:ind w:left="177" w:hanging="218"/>
              <w:jc w:val="both"/>
              <w:rPr>
                <w:rFonts w:ascii="Arial" w:hAnsi="Arial" w:cs="Arial"/>
              </w:rPr>
            </w:pPr>
            <w:r w:rsidRPr="00CD3635">
              <w:rPr>
                <w:rFonts w:ascii="Arial" w:hAnsi="Arial" w:cs="Arial"/>
              </w:rPr>
              <w:t xml:space="preserve">5 punti per ogni corso di specializzazione inerenti alla </w:t>
            </w:r>
            <w:r w:rsidRPr="00CD3635">
              <w:rPr>
                <w:rFonts w:ascii="Arial" w:hAnsi="Arial" w:cs="Arial"/>
              </w:rPr>
              <w:lastRenderedPageBreak/>
              <w:t>pedagogia e scienze dell’educazione</w:t>
            </w:r>
          </w:p>
        </w:tc>
        <w:tc>
          <w:tcPr>
            <w:tcW w:w="1560" w:type="dxa"/>
            <w:gridSpan w:val="2"/>
          </w:tcPr>
          <w:p w:rsidR="00FC4AE1" w:rsidRPr="00CD3635" w:rsidRDefault="00FC4AE1" w:rsidP="003A7AF7">
            <w:pPr>
              <w:pStyle w:val="Nessunaspaziatura"/>
              <w:spacing w:line="276" w:lineRule="auto"/>
              <w:ind w:left="360"/>
              <w:rPr>
                <w:rFonts w:ascii="Arial" w:hAnsi="Arial" w:cs="Arial"/>
              </w:rPr>
            </w:pPr>
          </w:p>
        </w:tc>
      </w:tr>
      <w:tr w:rsidR="00FC4AE1" w:rsidRPr="00CD3635" w:rsidTr="003A7AF7">
        <w:tc>
          <w:tcPr>
            <w:tcW w:w="674" w:type="dxa"/>
            <w:vAlign w:val="center"/>
          </w:tcPr>
          <w:p w:rsidR="00FC4AE1" w:rsidRPr="00CD3635" w:rsidRDefault="00FC4AE1" w:rsidP="00FC4AE1">
            <w:pPr>
              <w:pStyle w:val="Numeroelenco"/>
              <w:numPr>
                <w:ilvl w:val="0"/>
                <w:numId w:val="3"/>
              </w:numPr>
              <w:ind w:right="-109"/>
              <w:jc w:val="center"/>
              <w:rPr>
                <w:rFonts w:ascii="Arial" w:hAnsi="Arial" w:cs="Arial"/>
              </w:rPr>
            </w:pPr>
          </w:p>
        </w:tc>
        <w:tc>
          <w:tcPr>
            <w:tcW w:w="2127" w:type="dxa"/>
            <w:vAlign w:val="center"/>
          </w:tcPr>
          <w:p w:rsidR="00FC4AE1" w:rsidRPr="00CD3635" w:rsidRDefault="00FC4AE1" w:rsidP="003A7AF7">
            <w:pPr>
              <w:pStyle w:val="Numeroelenco"/>
              <w:numPr>
                <w:ilvl w:val="0"/>
                <w:numId w:val="0"/>
              </w:numPr>
              <w:rPr>
                <w:rFonts w:ascii="Arial" w:hAnsi="Arial" w:cs="Arial"/>
              </w:rPr>
            </w:pPr>
            <w:r w:rsidRPr="00CD3635">
              <w:rPr>
                <w:rFonts w:ascii="Arial" w:hAnsi="Arial" w:cs="Arial"/>
                <w:lang w:val="it-IT"/>
              </w:rPr>
              <w:t>Esperienze documentate in progetti di supporto psicologico attivati direttamente da Istituti scolastici secondari di II grado negli ultimi 5 anni (</w:t>
            </w:r>
            <w:proofErr w:type="spellStart"/>
            <w:r w:rsidRPr="00CD3635">
              <w:rPr>
                <w:rFonts w:ascii="Arial" w:hAnsi="Arial" w:cs="Arial"/>
                <w:lang w:val="it-IT"/>
              </w:rPr>
              <w:t>max</w:t>
            </w:r>
            <w:proofErr w:type="spellEnd"/>
            <w:r w:rsidRPr="00CD3635">
              <w:rPr>
                <w:rFonts w:ascii="Arial" w:hAnsi="Arial" w:cs="Arial"/>
                <w:lang w:val="it-IT"/>
              </w:rPr>
              <w:t xml:space="preserve"> 30 punti</w:t>
            </w:r>
            <w:r w:rsidRPr="00CD3635">
              <w:rPr>
                <w:rFonts w:ascii="Arial" w:hAnsi="Arial" w:cs="Arial"/>
              </w:rPr>
              <w:t>)</w:t>
            </w:r>
          </w:p>
        </w:tc>
        <w:tc>
          <w:tcPr>
            <w:tcW w:w="3118" w:type="dxa"/>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Valutazione dell’esperienza professionale in contesti scolastici</w:t>
            </w:r>
          </w:p>
        </w:tc>
        <w:tc>
          <w:tcPr>
            <w:tcW w:w="1275" w:type="dxa"/>
            <w:vAlign w:val="center"/>
          </w:tcPr>
          <w:p w:rsidR="00FC4AE1" w:rsidRPr="00CD3635" w:rsidRDefault="00FC4AE1" w:rsidP="003A7AF7">
            <w:pPr>
              <w:spacing w:before="80" w:line="276" w:lineRule="auto"/>
              <w:ind w:right="-120"/>
              <w:jc w:val="center"/>
              <w:rPr>
                <w:rFonts w:ascii="Arial" w:hAnsi="Arial" w:cs="Arial"/>
              </w:rPr>
            </w:pPr>
            <w:r w:rsidRPr="00CD3635">
              <w:rPr>
                <w:rFonts w:ascii="Arial" w:hAnsi="Arial" w:cs="Arial"/>
              </w:rPr>
              <w:t>30 punti</w:t>
            </w:r>
          </w:p>
        </w:tc>
        <w:tc>
          <w:tcPr>
            <w:tcW w:w="4536" w:type="dxa"/>
            <w:vAlign w:val="center"/>
          </w:tcPr>
          <w:p w:rsidR="00FC4AE1" w:rsidRPr="00CD3635" w:rsidRDefault="00FC4AE1" w:rsidP="003A7AF7">
            <w:pPr>
              <w:pStyle w:val="Nessunaspaziatura"/>
              <w:spacing w:line="276" w:lineRule="auto"/>
              <w:rPr>
                <w:rFonts w:ascii="Arial" w:hAnsi="Arial" w:cs="Arial"/>
              </w:rPr>
            </w:pPr>
            <w:r w:rsidRPr="00CD3635">
              <w:rPr>
                <w:rFonts w:ascii="Arial" w:hAnsi="Arial" w:cs="Arial"/>
              </w:rPr>
              <w:t>Precedenti esperienze  lavorative in ambito di supporto psicologico relative ai precedenti anni scolastici,</w:t>
            </w:r>
            <w:r>
              <w:rPr>
                <w:rFonts w:ascii="Arial" w:hAnsi="Arial" w:cs="Arial"/>
              </w:rPr>
              <w:t xml:space="preserve"> </w:t>
            </w:r>
            <w:r w:rsidRPr="000A00F4">
              <w:rPr>
                <w:rFonts w:ascii="Arial" w:hAnsi="Arial" w:cs="Arial"/>
              </w:rPr>
              <w:t>indipendentemente</w:t>
            </w:r>
            <w:r>
              <w:rPr>
                <w:rFonts w:ascii="Arial" w:hAnsi="Arial" w:cs="Arial"/>
              </w:rPr>
              <w:t xml:space="preserve"> </w:t>
            </w:r>
            <w:r w:rsidRPr="000A00F4">
              <w:rPr>
                <w:rFonts w:ascii="Arial" w:hAnsi="Arial" w:cs="Arial"/>
              </w:rPr>
              <w:t>dall’ente</w:t>
            </w:r>
            <w:r>
              <w:rPr>
                <w:rFonts w:ascii="Arial" w:hAnsi="Arial" w:cs="Arial"/>
              </w:rPr>
              <w:t xml:space="preserve"> </w:t>
            </w:r>
            <w:r w:rsidRPr="000A00F4">
              <w:rPr>
                <w:rFonts w:ascii="Arial" w:hAnsi="Arial" w:cs="Arial"/>
              </w:rPr>
              <w:t>finanziatore</w:t>
            </w:r>
          </w:p>
        </w:tc>
        <w:tc>
          <w:tcPr>
            <w:tcW w:w="1702" w:type="dxa"/>
            <w:gridSpan w:val="2"/>
            <w:vAlign w:val="center"/>
          </w:tcPr>
          <w:p w:rsidR="00FC4AE1" w:rsidRPr="00CD3635" w:rsidRDefault="00FC4AE1" w:rsidP="003A7AF7">
            <w:pPr>
              <w:spacing w:after="0" w:line="276" w:lineRule="auto"/>
              <w:rPr>
                <w:rFonts w:ascii="Arial" w:hAnsi="Arial" w:cs="Arial"/>
              </w:rPr>
            </w:pPr>
            <w:r w:rsidRPr="00CD3635">
              <w:rPr>
                <w:rFonts w:ascii="Arial" w:hAnsi="Arial" w:cs="Arial"/>
              </w:rPr>
              <w:t>10 punti per ogni esperienza pregressa maturata negli Istituti scolastici negli Istituti di II grado</w:t>
            </w:r>
          </w:p>
        </w:tc>
        <w:tc>
          <w:tcPr>
            <w:tcW w:w="1560" w:type="dxa"/>
            <w:gridSpan w:val="2"/>
          </w:tcPr>
          <w:p w:rsidR="00FC4AE1" w:rsidRPr="00CD3635" w:rsidRDefault="00FC4AE1" w:rsidP="003A7AF7">
            <w:pPr>
              <w:spacing w:after="0" w:line="276" w:lineRule="auto"/>
              <w:jc w:val="center"/>
              <w:rPr>
                <w:rFonts w:ascii="Arial" w:hAnsi="Arial" w:cs="Arial"/>
              </w:rPr>
            </w:pPr>
          </w:p>
        </w:tc>
      </w:tr>
      <w:tr w:rsidR="00FC4AE1" w:rsidRPr="00CD3635" w:rsidTr="003A7AF7">
        <w:trPr>
          <w:trHeight w:val="3208"/>
        </w:trPr>
        <w:tc>
          <w:tcPr>
            <w:tcW w:w="674" w:type="dxa"/>
            <w:vAlign w:val="center"/>
          </w:tcPr>
          <w:p w:rsidR="00FC4AE1" w:rsidRPr="00CD3635" w:rsidRDefault="00FC4AE1" w:rsidP="00FC4AE1">
            <w:pPr>
              <w:pStyle w:val="Paragrafoelenco"/>
              <w:numPr>
                <w:ilvl w:val="0"/>
                <w:numId w:val="3"/>
              </w:numPr>
              <w:spacing w:line="276" w:lineRule="auto"/>
              <w:jc w:val="center"/>
              <w:rPr>
                <w:rFonts w:ascii="Arial" w:hAnsi="Arial" w:cs="Arial"/>
              </w:rPr>
            </w:pPr>
          </w:p>
        </w:tc>
        <w:tc>
          <w:tcPr>
            <w:tcW w:w="2127" w:type="dxa"/>
          </w:tcPr>
          <w:p w:rsidR="00FC4AE1" w:rsidRPr="000C51C9" w:rsidRDefault="00FC4AE1" w:rsidP="003A7AF7">
            <w:pPr>
              <w:pStyle w:val="NormaleWeb"/>
              <w:spacing w:line="276" w:lineRule="auto"/>
              <w:rPr>
                <w:rFonts w:ascii="Arial" w:hAnsi="Arial" w:cs="Arial"/>
                <w:b/>
                <w:sz w:val="20"/>
                <w:szCs w:val="20"/>
              </w:rPr>
            </w:pPr>
            <w:r w:rsidRPr="00CD3635">
              <w:rPr>
                <w:rStyle w:val="Enfasigrassetto"/>
                <w:rFonts w:ascii="Arial" w:hAnsi="Arial" w:cs="Arial"/>
                <w:b w:val="0"/>
                <w:sz w:val="20"/>
                <w:szCs w:val="20"/>
              </w:rPr>
              <w:t>Esperienze documentate in contesti scolastici della secondaria di II grado (fascia 13–18 anni), inclusi sportelli d’ascolto e azioni di prevenzione del disagio adolescenziale</w:t>
            </w:r>
          </w:p>
        </w:tc>
        <w:tc>
          <w:tcPr>
            <w:tcW w:w="3118" w:type="dxa"/>
          </w:tcPr>
          <w:p w:rsidR="00FC4AE1" w:rsidRDefault="00FC4AE1" w:rsidP="003A7AF7">
            <w:pPr>
              <w:spacing w:line="276" w:lineRule="auto"/>
              <w:rPr>
                <w:rFonts w:ascii="Arial" w:hAnsi="Arial" w:cs="Arial"/>
              </w:rPr>
            </w:pPr>
            <w:r w:rsidRPr="00CD3635">
              <w:rPr>
                <w:rFonts w:ascii="Arial" w:hAnsi="Arial" w:cs="Arial"/>
              </w:rPr>
              <w:t xml:space="preserve">Attività documentate in contesti scolastici di scuola secondaria di II grado rivolte ad adolescenti (13–18 anni), anche se non strutturate in progetti complessi (es. sportelli di ascolto, consulenze, interventi per il benessere psicologico). </w:t>
            </w:r>
          </w:p>
          <w:p w:rsidR="00FC4AE1" w:rsidRPr="00CD3635" w:rsidRDefault="00FC4AE1" w:rsidP="003A7AF7">
            <w:pPr>
              <w:spacing w:line="276" w:lineRule="auto"/>
              <w:rPr>
                <w:rFonts w:ascii="Arial" w:hAnsi="Arial" w:cs="Arial"/>
              </w:rPr>
            </w:pPr>
            <w:r w:rsidRPr="00CD3635">
              <w:rPr>
                <w:rFonts w:ascii="Arial" w:hAnsi="Arial" w:cs="Arial"/>
              </w:rPr>
              <w:t>Le esperienze devono avere una durata continuativa minima di 3 mesi.</w:t>
            </w:r>
          </w:p>
        </w:tc>
        <w:tc>
          <w:tcPr>
            <w:tcW w:w="1275" w:type="dxa"/>
            <w:vAlign w:val="center"/>
          </w:tcPr>
          <w:p w:rsidR="00FC4AE1" w:rsidRPr="00CD3635" w:rsidRDefault="00FC4AE1" w:rsidP="003A7AF7">
            <w:pPr>
              <w:spacing w:before="80" w:line="276" w:lineRule="auto"/>
              <w:ind w:right="-120"/>
              <w:jc w:val="center"/>
              <w:rPr>
                <w:rFonts w:ascii="Arial" w:hAnsi="Arial" w:cs="Arial"/>
                <w:highlight w:val="yellow"/>
              </w:rPr>
            </w:pPr>
            <w:r w:rsidRPr="00CD3635">
              <w:rPr>
                <w:rFonts w:ascii="Arial" w:hAnsi="Arial" w:cs="Arial"/>
              </w:rPr>
              <w:t>20 punti</w:t>
            </w:r>
          </w:p>
        </w:tc>
        <w:tc>
          <w:tcPr>
            <w:tcW w:w="4536" w:type="dxa"/>
            <w:vAlign w:val="center"/>
          </w:tcPr>
          <w:p w:rsidR="00FC4AE1" w:rsidRPr="00CD3635" w:rsidRDefault="00FC4AE1" w:rsidP="003A7AF7">
            <w:pPr>
              <w:pStyle w:val="Nessunaspaziatura"/>
              <w:spacing w:line="276" w:lineRule="auto"/>
              <w:jc w:val="center"/>
              <w:rPr>
                <w:rFonts w:ascii="Arial" w:hAnsi="Arial" w:cs="Arial"/>
                <w:highlight w:val="yellow"/>
              </w:rPr>
            </w:pPr>
            <w:r w:rsidRPr="00CD3635">
              <w:rPr>
                <w:rFonts w:ascii="Arial" w:hAnsi="Arial" w:cs="Arial"/>
              </w:rPr>
              <w:t>Esperienze di gestione e realizzazione di interventi psicologici in ambito scolastico, rivolti alla fascia d’età 13–18 anni</w:t>
            </w:r>
          </w:p>
        </w:tc>
        <w:tc>
          <w:tcPr>
            <w:tcW w:w="1702" w:type="dxa"/>
            <w:gridSpan w:val="2"/>
          </w:tcPr>
          <w:p w:rsidR="00FC4AE1" w:rsidRPr="00CD3635" w:rsidRDefault="00FC4AE1" w:rsidP="003A7AF7">
            <w:pPr>
              <w:spacing w:line="276" w:lineRule="auto"/>
              <w:rPr>
                <w:rFonts w:ascii="Arial" w:hAnsi="Arial" w:cs="Arial"/>
              </w:rPr>
            </w:pPr>
            <w:r w:rsidRPr="00CD3635">
              <w:rPr>
                <w:rFonts w:ascii="Arial" w:hAnsi="Arial" w:cs="Arial"/>
              </w:rPr>
              <w:t>5 punti per ogni esperienza pregressa in ambito scolastico (durata ≥ 3 mesi)</w:t>
            </w:r>
          </w:p>
        </w:tc>
        <w:tc>
          <w:tcPr>
            <w:tcW w:w="1560" w:type="dxa"/>
            <w:gridSpan w:val="2"/>
          </w:tcPr>
          <w:p w:rsidR="00FC4AE1" w:rsidRPr="00CD3635" w:rsidRDefault="00FC4AE1" w:rsidP="003A7AF7">
            <w:pPr>
              <w:spacing w:after="0" w:line="276" w:lineRule="auto"/>
              <w:jc w:val="center"/>
              <w:rPr>
                <w:rFonts w:ascii="Arial" w:hAnsi="Arial" w:cs="Arial"/>
              </w:rPr>
            </w:pPr>
          </w:p>
        </w:tc>
      </w:tr>
      <w:tr w:rsidR="00FC4AE1" w:rsidRPr="00CD3635" w:rsidTr="003A7AF7">
        <w:tc>
          <w:tcPr>
            <w:tcW w:w="674" w:type="dxa"/>
          </w:tcPr>
          <w:p w:rsidR="00FC4AE1" w:rsidRPr="00CD3635" w:rsidRDefault="00FC4AE1" w:rsidP="00FC4AE1">
            <w:pPr>
              <w:pStyle w:val="Paragrafoelenco"/>
              <w:numPr>
                <w:ilvl w:val="0"/>
                <w:numId w:val="3"/>
              </w:numPr>
              <w:spacing w:line="276" w:lineRule="auto"/>
              <w:rPr>
                <w:rFonts w:ascii="Arial" w:hAnsi="Arial" w:cs="Arial"/>
              </w:rPr>
            </w:pPr>
          </w:p>
        </w:tc>
        <w:tc>
          <w:tcPr>
            <w:tcW w:w="2127" w:type="dxa"/>
          </w:tcPr>
          <w:p w:rsidR="00FC4AE1" w:rsidRPr="00CD3635" w:rsidRDefault="00FC4AE1" w:rsidP="003A7AF7">
            <w:pPr>
              <w:spacing w:line="276" w:lineRule="auto"/>
              <w:ind w:left="35"/>
              <w:rPr>
                <w:rFonts w:ascii="Arial" w:hAnsi="Arial" w:cs="Arial"/>
              </w:rPr>
            </w:pPr>
            <w:r w:rsidRPr="00CD3635">
              <w:rPr>
                <w:rFonts w:ascii="Arial" w:hAnsi="Arial" w:cs="Arial"/>
              </w:rPr>
              <w:t xml:space="preserve">Esperienze in contesto extra-scolastico </w:t>
            </w:r>
          </w:p>
          <w:p w:rsidR="00FC4AE1" w:rsidRPr="00CD3635" w:rsidRDefault="00FC4AE1" w:rsidP="003A7AF7">
            <w:pPr>
              <w:spacing w:line="276" w:lineRule="auto"/>
              <w:ind w:left="35"/>
              <w:rPr>
                <w:rFonts w:ascii="Arial" w:hAnsi="Arial" w:cs="Arial"/>
              </w:rPr>
            </w:pPr>
            <w:r w:rsidRPr="00CD3635">
              <w:rPr>
                <w:rFonts w:ascii="Arial" w:hAnsi="Arial" w:cs="Arial"/>
              </w:rPr>
              <w:t>(fascia 13–18 anni)</w:t>
            </w:r>
          </w:p>
        </w:tc>
        <w:tc>
          <w:tcPr>
            <w:tcW w:w="3118" w:type="dxa"/>
          </w:tcPr>
          <w:p w:rsidR="00FC4AE1" w:rsidRPr="00CD3635" w:rsidRDefault="00FC4AE1" w:rsidP="003A7AF7">
            <w:pPr>
              <w:spacing w:line="276" w:lineRule="auto"/>
              <w:rPr>
                <w:rFonts w:ascii="Arial" w:hAnsi="Arial" w:cs="Arial"/>
              </w:rPr>
            </w:pPr>
            <w:r w:rsidRPr="00CD3635">
              <w:rPr>
                <w:rFonts w:ascii="Arial" w:hAnsi="Arial" w:cs="Arial"/>
              </w:rPr>
              <w:t>Esperienze documentate di interventi psicologici, educativi o clinici rivolti ad adolescenti (13–18 anni) in contesti non scolastici (centri di</w:t>
            </w:r>
            <w:r>
              <w:rPr>
                <w:rFonts w:ascii="Arial" w:hAnsi="Arial" w:cs="Arial"/>
              </w:rPr>
              <w:t xml:space="preserve"> </w:t>
            </w:r>
            <w:r w:rsidRPr="00CD3635">
              <w:rPr>
                <w:rFonts w:ascii="Arial" w:hAnsi="Arial" w:cs="Arial"/>
              </w:rPr>
              <w:t xml:space="preserve">aggregazione, servizi territoriali, consultori, strutture sanitarie o associative). Le esperienze </w:t>
            </w:r>
            <w:r w:rsidRPr="00CD3635">
              <w:rPr>
                <w:rFonts w:ascii="Arial" w:hAnsi="Arial" w:cs="Arial"/>
              </w:rPr>
              <w:lastRenderedPageBreak/>
              <w:t>devono avere durata continuativa minima di 3 mesi.</w:t>
            </w:r>
          </w:p>
        </w:tc>
        <w:tc>
          <w:tcPr>
            <w:tcW w:w="1275" w:type="dxa"/>
            <w:vAlign w:val="center"/>
          </w:tcPr>
          <w:p w:rsidR="00FC4AE1" w:rsidRPr="00CD3635" w:rsidRDefault="00FC4AE1" w:rsidP="003A7AF7">
            <w:pPr>
              <w:spacing w:before="80" w:line="276" w:lineRule="auto"/>
              <w:ind w:right="-120"/>
              <w:jc w:val="center"/>
              <w:rPr>
                <w:rFonts w:ascii="Arial" w:hAnsi="Arial" w:cs="Arial"/>
                <w:highlight w:val="yellow"/>
              </w:rPr>
            </w:pPr>
            <w:r w:rsidRPr="00CD3635">
              <w:rPr>
                <w:rFonts w:ascii="Arial" w:hAnsi="Arial" w:cs="Arial"/>
              </w:rPr>
              <w:lastRenderedPageBreak/>
              <w:t>20 punti</w:t>
            </w:r>
          </w:p>
        </w:tc>
        <w:tc>
          <w:tcPr>
            <w:tcW w:w="4536" w:type="dxa"/>
            <w:vAlign w:val="center"/>
          </w:tcPr>
          <w:p w:rsidR="00FC4AE1" w:rsidRPr="00CD3635" w:rsidRDefault="00FC4AE1" w:rsidP="003A7AF7">
            <w:pPr>
              <w:pStyle w:val="NormaleWeb"/>
              <w:spacing w:line="276" w:lineRule="auto"/>
              <w:jc w:val="both"/>
              <w:rPr>
                <w:rFonts w:ascii="Arial" w:hAnsi="Arial" w:cs="Arial"/>
                <w:b/>
                <w:sz w:val="20"/>
                <w:szCs w:val="20"/>
              </w:rPr>
            </w:pPr>
            <w:r w:rsidRPr="00CD3635">
              <w:rPr>
                <w:rStyle w:val="Enfasigrassetto"/>
                <w:rFonts w:ascii="Arial" w:hAnsi="Arial" w:cs="Arial"/>
                <w:b w:val="0"/>
                <w:sz w:val="20"/>
                <w:szCs w:val="20"/>
              </w:rPr>
              <w:t>Esperienze di gestione e realizzazione di interventi in ambito psicologico, educativo o clinico rivolti ad adolescenti, svolte in contesti extra-scolastici.</w:t>
            </w:r>
          </w:p>
          <w:p w:rsidR="00FC4AE1" w:rsidRPr="00CD3635" w:rsidRDefault="00FC4AE1" w:rsidP="003A7AF7">
            <w:pPr>
              <w:pStyle w:val="Nessunaspaziatura"/>
              <w:spacing w:line="276" w:lineRule="auto"/>
              <w:jc w:val="center"/>
              <w:rPr>
                <w:rFonts w:ascii="Arial" w:hAnsi="Arial" w:cs="Arial"/>
                <w:highlight w:val="yellow"/>
              </w:rPr>
            </w:pPr>
          </w:p>
        </w:tc>
        <w:tc>
          <w:tcPr>
            <w:tcW w:w="1702" w:type="dxa"/>
            <w:gridSpan w:val="2"/>
          </w:tcPr>
          <w:p w:rsidR="00FC4AE1" w:rsidRPr="00CD3635" w:rsidRDefault="00FC4AE1" w:rsidP="003A7AF7">
            <w:pPr>
              <w:spacing w:line="276" w:lineRule="auto"/>
              <w:ind w:right="-109"/>
              <w:rPr>
                <w:rFonts w:ascii="Arial" w:hAnsi="Arial" w:cs="Arial"/>
              </w:rPr>
            </w:pPr>
            <w:r w:rsidRPr="00CD3635">
              <w:rPr>
                <w:rFonts w:ascii="Arial" w:hAnsi="Arial" w:cs="Arial"/>
              </w:rPr>
              <w:t xml:space="preserve">5 punti per ogni esperienza pregressa in ambito extra-scolastico (durata ≥ 3 </w:t>
            </w:r>
            <w:r>
              <w:rPr>
                <w:rFonts w:ascii="Arial" w:hAnsi="Arial" w:cs="Arial"/>
              </w:rPr>
              <w:t>m</w:t>
            </w:r>
            <w:r w:rsidRPr="00CD3635">
              <w:rPr>
                <w:rFonts w:ascii="Arial" w:hAnsi="Arial" w:cs="Arial"/>
              </w:rPr>
              <w:t>esi)</w:t>
            </w:r>
          </w:p>
        </w:tc>
        <w:tc>
          <w:tcPr>
            <w:tcW w:w="1560" w:type="dxa"/>
            <w:gridSpan w:val="2"/>
          </w:tcPr>
          <w:p w:rsidR="00FC4AE1" w:rsidRPr="00CD3635" w:rsidRDefault="00FC4AE1" w:rsidP="003A7AF7">
            <w:pPr>
              <w:spacing w:after="0" w:line="276" w:lineRule="auto"/>
              <w:jc w:val="center"/>
              <w:rPr>
                <w:rFonts w:ascii="Arial" w:hAnsi="Arial" w:cs="Arial"/>
              </w:rPr>
            </w:pPr>
          </w:p>
        </w:tc>
      </w:tr>
      <w:tr w:rsidR="00FC4AE1" w:rsidRPr="00CD3635" w:rsidTr="003A7AF7">
        <w:tc>
          <w:tcPr>
            <w:tcW w:w="674" w:type="dxa"/>
            <w:vMerge w:val="restart"/>
          </w:tcPr>
          <w:p w:rsidR="00FC4AE1" w:rsidRPr="000A00F4" w:rsidRDefault="00FC4AE1" w:rsidP="00FC4AE1">
            <w:pPr>
              <w:pStyle w:val="Paragrafoelenco"/>
              <w:numPr>
                <w:ilvl w:val="0"/>
                <w:numId w:val="3"/>
              </w:numPr>
              <w:spacing w:line="276" w:lineRule="auto"/>
              <w:jc w:val="center"/>
              <w:rPr>
                <w:rFonts w:ascii="Arial" w:hAnsi="Arial" w:cs="Arial"/>
              </w:rPr>
            </w:pPr>
          </w:p>
        </w:tc>
        <w:tc>
          <w:tcPr>
            <w:tcW w:w="2127" w:type="dxa"/>
            <w:vMerge w:val="restart"/>
          </w:tcPr>
          <w:p w:rsidR="00FC4AE1" w:rsidRPr="000A00F4" w:rsidRDefault="00FC4AE1" w:rsidP="003A7AF7">
            <w:pPr>
              <w:spacing w:line="276" w:lineRule="auto"/>
              <w:jc w:val="center"/>
              <w:rPr>
                <w:rFonts w:ascii="Arial" w:hAnsi="Arial" w:cs="Arial"/>
              </w:rPr>
            </w:pPr>
            <w:r w:rsidRPr="000A00F4">
              <w:rPr>
                <w:rFonts w:ascii="Arial" w:hAnsi="Arial" w:cs="Arial"/>
              </w:rPr>
              <w:t>Colloquio motivazionale</w:t>
            </w:r>
          </w:p>
        </w:tc>
        <w:tc>
          <w:tcPr>
            <w:tcW w:w="3118" w:type="dxa"/>
            <w:vMerge w:val="restart"/>
          </w:tcPr>
          <w:p w:rsidR="00FC4AE1" w:rsidRPr="000A00F4" w:rsidRDefault="00FC4AE1" w:rsidP="003A7AF7">
            <w:pPr>
              <w:spacing w:line="276" w:lineRule="auto"/>
              <w:rPr>
                <w:rFonts w:ascii="Arial" w:hAnsi="Arial" w:cs="Arial"/>
              </w:rPr>
            </w:pPr>
            <w:r w:rsidRPr="000A00F4">
              <w:rPr>
                <w:rFonts w:ascii="Arial" w:hAnsi="Arial" w:cs="Arial"/>
              </w:rPr>
              <w:t>Valutazione capacità relazionali, operative e comunicative in un contesto scolastico</w:t>
            </w:r>
          </w:p>
        </w:tc>
        <w:tc>
          <w:tcPr>
            <w:tcW w:w="1275" w:type="dxa"/>
            <w:vMerge w:val="restart"/>
            <w:vAlign w:val="center"/>
          </w:tcPr>
          <w:p w:rsidR="00FC4AE1" w:rsidRPr="000A00F4" w:rsidRDefault="00FC4AE1" w:rsidP="003A7AF7">
            <w:pPr>
              <w:spacing w:before="80" w:line="276" w:lineRule="auto"/>
              <w:ind w:right="-120"/>
              <w:jc w:val="center"/>
              <w:rPr>
                <w:rFonts w:ascii="Arial" w:hAnsi="Arial" w:cs="Arial"/>
              </w:rPr>
            </w:pPr>
            <w:r w:rsidRPr="000A00F4">
              <w:rPr>
                <w:rFonts w:ascii="Arial" w:hAnsi="Arial" w:cs="Arial"/>
              </w:rPr>
              <w:t>10</w:t>
            </w:r>
            <w:r>
              <w:rPr>
                <w:rFonts w:ascii="Arial" w:hAnsi="Arial" w:cs="Arial"/>
              </w:rPr>
              <w:t xml:space="preserve"> punti</w:t>
            </w:r>
          </w:p>
        </w:tc>
        <w:tc>
          <w:tcPr>
            <w:tcW w:w="4536" w:type="dxa"/>
            <w:vAlign w:val="center"/>
          </w:tcPr>
          <w:p w:rsidR="00FC4AE1" w:rsidRPr="000A00F4" w:rsidRDefault="00FC4AE1" w:rsidP="003A7AF7">
            <w:pPr>
              <w:pStyle w:val="Nessunaspaziatura"/>
              <w:spacing w:line="276" w:lineRule="auto"/>
              <w:jc w:val="both"/>
              <w:rPr>
                <w:rFonts w:ascii="Arial" w:hAnsi="Arial" w:cs="Arial"/>
              </w:rPr>
            </w:pPr>
            <w:r w:rsidRPr="000A00F4">
              <w:rPr>
                <w:rFonts w:ascii="Arial" w:hAnsi="Arial" w:cs="Arial"/>
              </w:rPr>
              <w:t>Valutazione della motivazione, delle competenze relazionali e comunicative, della capacità di ascolto e gestione delle dinamiche scolastiche, anche in situazioni di disagio o crisi adolescenziale</w:t>
            </w:r>
          </w:p>
        </w:tc>
        <w:tc>
          <w:tcPr>
            <w:tcW w:w="1702" w:type="dxa"/>
            <w:gridSpan w:val="2"/>
            <w:vAlign w:val="center"/>
          </w:tcPr>
          <w:p w:rsidR="00FC4AE1" w:rsidRPr="000A00F4" w:rsidRDefault="00FC4AE1" w:rsidP="003A7AF7">
            <w:pPr>
              <w:spacing w:after="0" w:line="276" w:lineRule="auto"/>
              <w:jc w:val="center"/>
              <w:rPr>
                <w:rFonts w:ascii="Arial" w:hAnsi="Arial" w:cs="Arial"/>
              </w:rPr>
            </w:pPr>
          </w:p>
        </w:tc>
        <w:tc>
          <w:tcPr>
            <w:tcW w:w="1560" w:type="dxa"/>
            <w:gridSpan w:val="2"/>
          </w:tcPr>
          <w:p w:rsidR="00FC4AE1" w:rsidRPr="00CD3635" w:rsidRDefault="00FC4AE1" w:rsidP="003A7AF7">
            <w:pPr>
              <w:spacing w:after="0" w:line="276" w:lineRule="auto"/>
              <w:jc w:val="center"/>
              <w:rPr>
                <w:rFonts w:ascii="Arial" w:hAnsi="Arial" w:cs="Arial"/>
              </w:rPr>
            </w:pPr>
          </w:p>
        </w:tc>
      </w:tr>
      <w:tr w:rsidR="00FC4AE1" w:rsidRPr="00CD3635" w:rsidTr="003A7AF7">
        <w:trPr>
          <w:trHeight w:val="397"/>
        </w:trPr>
        <w:tc>
          <w:tcPr>
            <w:tcW w:w="674" w:type="dxa"/>
            <w:vMerge/>
          </w:tcPr>
          <w:p w:rsidR="00FC4AE1" w:rsidRPr="00CD3635" w:rsidRDefault="00FC4AE1" w:rsidP="00FC4AE1">
            <w:pPr>
              <w:pStyle w:val="Paragrafoelenco"/>
              <w:numPr>
                <w:ilvl w:val="0"/>
                <w:numId w:val="3"/>
              </w:numPr>
              <w:spacing w:line="276" w:lineRule="auto"/>
              <w:jc w:val="center"/>
              <w:rPr>
                <w:rFonts w:ascii="Arial" w:hAnsi="Arial" w:cs="Arial"/>
                <w:highlight w:val="yellow"/>
              </w:rPr>
            </w:pPr>
          </w:p>
        </w:tc>
        <w:tc>
          <w:tcPr>
            <w:tcW w:w="2127" w:type="dxa"/>
            <w:vMerge/>
          </w:tcPr>
          <w:p w:rsidR="00FC4AE1" w:rsidRPr="00CD3635" w:rsidRDefault="00FC4AE1" w:rsidP="003A7AF7">
            <w:pPr>
              <w:spacing w:line="276" w:lineRule="auto"/>
              <w:jc w:val="center"/>
              <w:rPr>
                <w:rFonts w:ascii="Arial" w:hAnsi="Arial" w:cs="Arial"/>
                <w:highlight w:val="yellow"/>
              </w:rPr>
            </w:pPr>
          </w:p>
        </w:tc>
        <w:tc>
          <w:tcPr>
            <w:tcW w:w="3118" w:type="dxa"/>
            <w:vMerge/>
          </w:tcPr>
          <w:p w:rsidR="00FC4AE1" w:rsidRPr="00CD3635" w:rsidRDefault="00FC4AE1" w:rsidP="003A7AF7">
            <w:pPr>
              <w:spacing w:line="276" w:lineRule="auto"/>
              <w:rPr>
                <w:rFonts w:ascii="Arial" w:hAnsi="Arial" w:cs="Arial"/>
                <w:highlight w:val="yellow"/>
              </w:rPr>
            </w:pPr>
          </w:p>
        </w:tc>
        <w:tc>
          <w:tcPr>
            <w:tcW w:w="1275" w:type="dxa"/>
            <w:vMerge/>
            <w:vAlign w:val="center"/>
          </w:tcPr>
          <w:p w:rsidR="00FC4AE1" w:rsidRPr="00CD3635" w:rsidRDefault="00FC4AE1" w:rsidP="003A7AF7">
            <w:pPr>
              <w:spacing w:before="80" w:line="276" w:lineRule="auto"/>
              <w:ind w:right="-120"/>
              <w:jc w:val="center"/>
              <w:rPr>
                <w:rFonts w:ascii="Arial" w:hAnsi="Arial" w:cs="Arial"/>
                <w:highlight w:val="yellow"/>
              </w:rPr>
            </w:pPr>
          </w:p>
        </w:tc>
        <w:tc>
          <w:tcPr>
            <w:tcW w:w="4536" w:type="dxa"/>
            <w:vAlign w:val="center"/>
          </w:tcPr>
          <w:p w:rsidR="00FC4AE1" w:rsidRPr="00CD3635" w:rsidRDefault="00FC4AE1" w:rsidP="003A7AF7">
            <w:pPr>
              <w:pStyle w:val="Nessunaspaziatura"/>
              <w:spacing w:line="276" w:lineRule="auto"/>
              <w:rPr>
                <w:rFonts w:ascii="Arial" w:hAnsi="Arial" w:cs="Arial"/>
                <w:highlight w:val="yellow"/>
              </w:rPr>
            </w:pPr>
            <w:r w:rsidRPr="00CD3635">
              <w:rPr>
                <w:rFonts w:ascii="Arial" w:hAnsi="Arial" w:cs="Arial"/>
              </w:rPr>
              <w:t>Motivazione personale e coerenza con il ruolo (3 pt)</w:t>
            </w:r>
          </w:p>
        </w:tc>
        <w:tc>
          <w:tcPr>
            <w:tcW w:w="1702" w:type="dxa"/>
            <w:gridSpan w:val="2"/>
            <w:vAlign w:val="center"/>
          </w:tcPr>
          <w:p w:rsidR="00FC4AE1" w:rsidRPr="00CD3635" w:rsidRDefault="00FC4AE1" w:rsidP="003A7AF7">
            <w:pPr>
              <w:spacing w:after="0" w:line="276" w:lineRule="auto"/>
              <w:jc w:val="center"/>
              <w:rPr>
                <w:rFonts w:ascii="Arial" w:hAnsi="Arial" w:cs="Arial"/>
                <w:highlight w:val="yellow"/>
              </w:rPr>
            </w:pPr>
          </w:p>
        </w:tc>
        <w:tc>
          <w:tcPr>
            <w:tcW w:w="1560" w:type="dxa"/>
            <w:gridSpan w:val="2"/>
          </w:tcPr>
          <w:p w:rsidR="00FC4AE1" w:rsidRPr="00CD3635" w:rsidRDefault="00FC4AE1" w:rsidP="003A7AF7">
            <w:pPr>
              <w:spacing w:after="0" w:line="276" w:lineRule="auto"/>
              <w:jc w:val="center"/>
              <w:rPr>
                <w:rFonts w:ascii="Arial" w:hAnsi="Arial" w:cs="Arial"/>
              </w:rPr>
            </w:pPr>
          </w:p>
        </w:tc>
      </w:tr>
      <w:tr w:rsidR="00FC4AE1" w:rsidRPr="00CD3635" w:rsidTr="003A7AF7">
        <w:tc>
          <w:tcPr>
            <w:tcW w:w="674" w:type="dxa"/>
            <w:vMerge/>
          </w:tcPr>
          <w:p w:rsidR="00FC4AE1" w:rsidRPr="00CD3635" w:rsidRDefault="00FC4AE1" w:rsidP="00FC4AE1">
            <w:pPr>
              <w:pStyle w:val="Paragrafoelenco"/>
              <w:numPr>
                <w:ilvl w:val="0"/>
                <w:numId w:val="3"/>
              </w:numPr>
              <w:spacing w:line="276" w:lineRule="auto"/>
              <w:jc w:val="center"/>
              <w:rPr>
                <w:rFonts w:ascii="Arial" w:hAnsi="Arial" w:cs="Arial"/>
                <w:highlight w:val="yellow"/>
              </w:rPr>
            </w:pPr>
          </w:p>
        </w:tc>
        <w:tc>
          <w:tcPr>
            <w:tcW w:w="2127" w:type="dxa"/>
            <w:vMerge/>
          </w:tcPr>
          <w:p w:rsidR="00FC4AE1" w:rsidRPr="00CD3635" w:rsidRDefault="00FC4AE1" w:rsidP="003A7AF7">
            <w:pPr>
              <w:spacing w:line="276" w:lineRule="auto"/>
              <w:jc w:val="center"/>
              <w:rPr>
                <w:rFonts w:ascii="Arial" w:hAnsi="Arial" w:cs="Arial"/>
                <w:highlight w:val="yellow"/>
              </w:rPr>
            </w:pPr>
          </w:p>
        </w:tc>
        <w:tc>
          <w:tcPr>
            <w:tcW w:w="3118" w:type="dxa"/>
            <w:vMerge/>
          </w:tcPr>
          <w:p w:rsidR="00FC4AE1" w:rsidRPr="00CD3635" w:rsidRDefault="00FC4AE1" w:rsidP="003A7AF7">
            <w:pPr>
              <w:spacing w:line="276" w:lineRule="auto"/>
              <w:rPr>
                <w:rFonts w:ascii="Arial" w:hAnsi="Arial" w:cs="Arial"/>
                <w:highlight w:val="yellow"/>
              </w:rPr>
            </w:pPr>
          </w:p>
        </w:tc>
        <w:tc>
          <w:tcPr>
            <w:tcW w:w="1275" w:type="dxa"/>
            <w:vMerge/>
            <w:vAlign w:val="center"/>
          </w:tcPr>
          <w:p w:rsidR="00FC4AE1" w:rsidRPr="00CD3635" w:rsidRDefault="00FC4AE1" w:rsidP="003A7AF7">
            <w:pPr>
              <w:spacing w:before="80" w:line="276" w:lineRule="auto"/>
              <w:ind w:right="-120"/>
              <w:jc w:val="center"/>
              <w:rPr>
                <w:rFonts w:ascii="Arial" w:hAnsi="Arial" w:cs="Arial"/>
                <w:highlight w:val="yellow"/>
              </w:rPr>
            </w:pPr>
          </w:p>
        </w:tc>
        <w:tc>
          <w:tcPr>
            <w:tcW w:w="4536" w:type="dxa"/>
            <w:vAlign w:val="center"/>
          </w:tcPr>
          <w:p w:rsidR="00FC4AE1" w:rsidRPr="00CD3635" w:rsidRDefault="00FC4AE1" w:rsidP="003A7AF7">
            <w:pPr>
              <w:pStyle w:val="Nessunaspaziatura"/>
              <w:spacing w:line="276" w:lineRule="auto"/>
              <w:rPr>
                <w:rFonts w:ascii="Arial" w:hAnsi="Arial" w:cs="Arial"/>
                <w:highlight w:val="yellow"/>
              </w:rPr>
            </w:pPr>
            <w:r w:rsidRPr="00CD3635">
              <w:rPr>
                <w:rFonts w:ascii="Arial" w:hAnsi="Arial" w:cs="Arial"/>
              </w:rPr>
              <w:t>Capacità relazionale e comunicativa (3 pt)</w:t>
            </w:r>
          </w:p>
        </w:tc>
        <w:tc>
          <w:tcPr>
            <w:tcW w:w="1702" w:type="dxa"/>
            <w:gridSpan w:val="2"/>
            <w:vAlign w:val="center"/>
          </w:tcPr>
          <w:p w:rsidR="00FC4AE1" w:rsidRPr="00CD3635" w:rsidRDefault="00FC4AE1" w:rsidP="003A7AF7">
            <w:pPr>
              <w:spacing w:after="0" w:line="276" w:lineRule="auto"/>
              <w:jc w:val="center"/>
              <w:rPr>
                <w:rFonts w:ascii="Arial" w:hAnsi="Arial" w:cs="Arial"/>
                <w:highlight w:val="yellow"/>
              </w:rPr>
            </w:pPr>
          </w:p>
        </w:tc>
        <w:tc>
          <w:tcPr>
            <w:tcW w:w="1560" w:type="dxa"/>
            <w:gridSpan w:val="2"/>
          </w:tcPr>
          <w:p w:rsidR="00FC4AE1" w:rsidRPr="00CD3635" w:rsidRDefault="00FC4AE1" w:rsidP="003A7AF7">
            <w:pPr>
              <w:spacing w:after="0" w:line="276" w:lineRule="auto"/>
              <w:jc w:val="center"/>
              <w:rPr>
                <w:rFonts w:ascii="Arial" w:hAnsi="Arial" w:cs="Arial"/>
              </w:rPr>
            </w:pPr>
          </w:p>
        </w:tc>
      </w:tr>
      <w:tr w:rsidR="00FC4AE1" w:rsidRPr="00CD3635" w:rsidTr="003A7AF7">
        <w:tc>
          <w:tcPr>
            <w:tcW w:w="674" w:type="dxa"/>
            <w:vMerge/>
          </w:tcPr>
          <w:p w:rsidR="00FC4AE1" w:rsidRPr="00CD3635" w:rsidRDefault="00FC4AE1" w:rsidP="00FC4AE1">
            <w:pPr>
              <w:pStyle w:val="Paragrafoelenco"/>
              <w:numPr>
                <w:ilvl w:val="0"/>
                <w:numId w:val="3"/>
              </w:numPr>
              <w:spacing w:line="276" w:lineRule="auto"/>
              <w:jc w:val="center"/>
              <w:rPr>
                <w:rFonts w:ascii="Arial" w:hAnsi="Arial" w:cs="Arial"/>
                <w:highlight w:val="yellow"/>
              </w:rPr>
            </w:pPr>
          </w:p>
        </w:tc>
        <w:tc>
          <w:tcPr>
            <w:tcW w:w="2127" w:type="dxa"/>
            <w:vMerge/>
          </w:tcPr>
          <w:p w:rsidR="00FC4AE1" w:rsidRPr="00CD3635" w:rsidRDefault="00FC4AE1" w:rsidP="003A7AF7">
            <w:pPr>
              <w:spacing w:line="276" w:lineRule="auto"/>
              <w:jc w:val="center"/>
              <w:rPr>
                <w:rFonts w:ascii="Arial" w:hAnsi="Arial" w:cs="Arial"/>
                <w:highlight w:val="yellow"/>
              </w:rPr>
            </w:pPr>
          </w:p>
        </w:tc>
        <w:tc>
          <w:tcPr>
            <w:tcW w:w="3118" w:type="dxa"/>
            <w:vMerge/>
          </w:tcPr>
          <w:p w:rsidR="00FC4AE1" w:rsidRPr="00CD3635" w:rsidRDefault="00FC4AE1" w:rsidP="003A7AF7">
            <w:pPr>
              <w:spacing w:line="276" w:lineRule="auto"/>
              <w:rPr>
                <w:rFonts w:ascii="Arial" w:hAnsi="Arial" w:cs="Arial"/>
                <w:highlight w:val="yellow"/>
              </w:rPr>
            </w:pPr>
          </w:p>
        </w:tc>
        <w:tc>
          <w:tcPr>
            <w:tcW w:w="1275" w:type="dxa"/>
            <w:vMerge/>
            <w:vAlign w:val="center"/>
          </w:tcPr>
          <w:p w:rsidR="00FC4AE1" w:rsidRPr="00CD3635" w:rsidRDefault="00FC4AE1" w:rsidP="003A7AF7">
            <w:pPr>
              <w:spacing w:before="80" w:line="276" w:lineRule="auto"/>
              <w:ind w:right="-120"/>
              <w:jc w:val="center"/>
              <w:rPr>
                <w:rFonts w:ascii="Arial" w:hAnsi="Arial" w:cs="Arial"/>
                <w:highlight w:val="yellow"/>
              </w:rPr>
            </w:pPr>
          </w:p>
        </w:tc>
        <w:tc>
          <w:tcPr>
            <w:tcW w:w="4536" w:type="dxa"/>
            <w:vAlign w:val="center"/>
          </w:tcPr>
          <w:p w:rsidR="00FC4AE1" w:rsidRPr="00CD3635" w:rsidRDefault="00FC4AE1" w:rsidP="003A7AF7">
            <w:pPr>
              <w:pStyle w:val="Nessunaspaziatura"/>
              <w:spacing w:line="276" w:lineRule="auto"/>
              <w:rPr>
                <w:rFonts w:ascii="Arial" w:hAnsi="Arial" w:cs="Arial"/>
                <w:highlight w:val="yellow"/>
              </w:rPr>
            </w:pPr>
            <w:r w:rsidRPr="00CD3635">
              <w:rPr>
                <w:rFonts w:ascii="Arial" w:hAnsi="Arial" w:cs="Arial"/>
              </w:rPr>
              <w:t>Conoscenza del contesto scolastico (2 pt)</w:t>
            </w:r>
          </w:p>
        </w:tc>
        <w:tc>
          <w:tcPr>
            <w:tcW w:w="1702" w:type="dxa"/>
            <w:gridSpan w:val="2"/>
            <w:vAlign w:val="center"/>
          </w:tcPr>
          <w:p w:rsidR="00FC4AE1" w:rsidRPr="00CD3635" w:rsidRDefault="00FC4AE1" w:rsidP="003A7AF7">
            <w:pPr>
              <w:spacing w:after="0" w:line="276" w:lineRule="auto"/>
              <w:jc w:val="center"/>
              <w:rPr>
                <w:rFonts w:ascii="Arial" w:hAnsi="Arial" w:cs="Arial"/>
                <w:highlight w:val="yellow"/>
              </w:rPr>
            </w:pPr>
          </w:p>
        </w:tc>
        <w:tc>
          <w:tcPr>
            <w:tcW w:w="1560" w:type="dxa"/>
            <w:gridSpan w:val="2"/>
          </w:tcPr>
          <w:p w:rsidR="00FC4AE1" w:rsidRPr="00CD3635" w:rsidRDefault="00FC4AE1" w:rsidP="003A7AF7">
            <w:pPr>
              <w:spacing w:after="0" w:line="276" w:lineRule="auto"/>
              <w:jc w:val="center"/>
              <w:rPr>
                <w:rFonts w:ascii="Arial" w:hAnsi="Arial" w:cs="Arial"/>
              </w:rPr>
            </w:pPr>
          </w:p>
        </w:tc>
      </w:tr>
      <w:tr w:rsidR="00FC4AE1" w:rsidRPr="00CD3635" w:rsidTr="003A7AF7">
        <w:tc>
          <w:tcPr>
            <w:tcW w:w="674" w:type="dxa"/>
            <w:vMerge/>
          </w:tcPr>
          <w:p w:rsidR="00FC4AE1" w:rsidRPr="00CD3635" w:rsidRDefault="00FC4AE1" w:rsidP="00FC4AE1">
            <w:pPr>
              <w:pStyle w:val="Paragrafoelenco"/>
              <w:numPr>
                <w:ilvl w:val="0"/>
                <w:numId w:val="3"/>
              </w:numPr>
              <w:spacing w:line="276" w:lineRule="auto"/>
              <w:jc w:val="center"/>
              <w:rPr>
                <w:rFonts w:ascii="Arial" w:hAnsi="Arial" w:cs="Arial"/>
                <w:highlight w:val="yellow"/>
              </w:rPr>
            </w:pPr>
          </w:p>
        </w:tc>
        <w:tc>
          <w:tcPr>
            <w:tcW w:w="2127" w:type="dxa"/>
            <w:vMerge/>
          </w:tcPr>
          <w:p w:rsidR="00FC4AE1" w:rsidRPr="00CD3635" w:rsidRDefault="00FC4AE1" w:rsidP="003A7AF7">
            <w:pPr>
              <w:spacing w:line="276" w:lineRule="auto"/>
              <w:jc w:val="center"/>
              <w:rPr>
                <w:rFonts w:ascii="Arial" w:hAnsi="Arial" w:cs="Arial"/>
                <w:highlight w:val="yellow"/>
              </w:rPr>
            </w:pPr>
          </w:p>
        </w:tc>
        <w:tc>
          <w:tcPr>
            <w:tcW w:w="3118" w:type="dxa"/>
            <w:vMerge/>
          </w:tcPr>
          <w:p w:rsidR="00FC4AE1" w:rsidRPr="00CD3635" w:rsidRDefault="00FC4AE1" w:rsidP="003A7AF7">
            <w:pPr>
              <w:spacing w:line="276" w:lineRule="auto"/>
              <w:rPr>
                <w:rFonts w:ascii="Arial" w:hAnsi="Arial" w:cs="Arial"/>
                <w:highlight w:val="yellow"/>
              </w:rPr>
            </w:pPr>
          </w:p>
        </w:tc>
        <w:tc>
          <w:tcPr>
            <w:tcW w:w="1275" w:type="dxa"/>
            <w:vMerge/>
            <w:vAlign w:val="center"/>
          </w:tcPr>
          <w:p w:rsidR="00FC4AE1" w:rsidRPr="00CD3635" w:rsidRDefault="00FC4AE1" w:rsidP="003A7AF7">
            <w:pPr>
              <w:spacing w:before="80" w:line="276" w:lineRule="auto"/>
              <w:ind w:right="-120"/>
              <w:jc w:val="center"/>
              <w:rPr>
                <w:rFonts w:ascii="Arial" w:hAnsi="Arial" w:cs="Arial"/>
                <w:highlight w:val="yellow"/>
              </w:rPr>
            </w:pPr>
          </w:p>
        </w:tc>
        <w:tc>
          <w:tcPr>
            <w:tcW w:w="4536" w:type="dxa"/>
            <w:vAlign w:val="center"/>
          </w:tcPr>
          <w:p w:rsidR="00FC4AE1" w:rsidRPr="00CD3635" w:rsidRDefault="00FC4AE1" w:rsidP="003A7AF7">
            <w:pPr>
              <w:pStyle w:val="Nessunaspaziatura"/>
              <w:spacing w:line="276" w:lineRule="auto"/>
              <w:rPr>
                <w:rFonts w:ascii="Arial" w:hAnsi="Arial" w:cs="Arial"/>
                <w:highlight w:val="yellow"/>
              </w:rPr>
            </w:pPr>
            <w:r w:rsidRPr="00CD3635">
              <w:rPr>
                <w:rFonts w:ascii="Arial" w:hAnsi="Arial" w:cs="Arial"/>
              </w:rPr>
              <w:t>Gestione di situazioni complesse o critiche (2 pt)</w:t>
            </w:r>
          </w:p>
        </w:tc>
        <w:tc>
          <w:tcPr>
            <w:tcW w:w="1702" w:type="dxa"/>
            <w:gridSpan w:val="2"/>
            <w:vAlign w:val="center"/>
          </w:tcPr>
          <w:p w:rsidR="00FC4AE1" w:rsidRPr="00CD3635" w:rsidRDefault="00FC4AE1" w:rsidP="003A7AF7">
            <w:pPr>
              <w:spacing w:after="0" w:line="276" w:lineRule="auto"/>
              <w:jc w:val="center"/>
              <w:rPr>
                <w:rFonts w:ascii="Arial" w:hAnsi="Arial" w:cs="Arial"/>
                <w:highlight w:val="yellow"/>
              </w:rPr>
            </w:pPr>
          </w:p>
        </w:tc>
        <w:tc>
          <w:tcPr>
            <w:tcW w:w="1560" w:type="dxa"/>
            <w:gridSpan w:val="2"/>
          </w:tcPr>
          <w:p w:rsidR="00FC4AE1" w:rsidRPr="00CD3635" w:rsidRDefault="00FC4AE1" w:rsidP="003A7AF7">
            <w:pPr>
              <w:spacing w:after="0" w:line="276" w:lineRule="auto"/>
              <w:jc w:val="center"/>
              <w:rPr>
                <w:rFonts w:ascii="Arial" w:hAnsi="Arial" w:cs="Arial"/>
              </w:rPr>
            </w:pPr>
          </w:p>
        </w:tc>
      </w:tr>
    </w:tbl>
    <w:p w:rsidR="00CF4500" w:rsidRDefault="00CF4500" w:rsidP="00924B85"/>
    <w:sectPr w:rsidR="00CF4500" w:rsidSect="00FC4AE1">
      <w:headerReference w:type="default" r:id="rId8"/>
      <w:footerReference w:type="default" r:id="rId9"/>
      <w:pgSz w:w="16838" w:h="11906" w:orient="landscape"/>
      <w:pgMar w:top="3821" w:right="141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500" w:rsidRDefault="00CF4500" w:rsidP="006A7288">
      <w:pPr>
        <w:spacing w:after="0" w:line="240" w:lineRule="auto"/>
      </w:pPr>
      <w:r>
        <w:separator/>
      </w:r>
    </w:p>
  </w:endnote>
  <w:endnote w:type="continuationSeparator" w:id="0">
    <w:p w:rsidR="00CF4500" w:rsidRDefault="00CF4500" w:rsidP="006A7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500" w:rsidRDefault="00CF4500">
    <w:pPr>
      <w:pStyle w:val="Pidipagina"/>
    </w:pPr>
  </w:p>
  <w:p w:rsidR="00CF4500" w:rsidRDefault="00CF4500" w:rsidP="0068222F">
    <w:pPr>
      <w:pStyle w:val="Pidipagina"/>
      <w:jc w:val="center"/>
    </w:pPr>
    <w:r w:rsidRPr="0068222F">
      <w:rPr>
        <w:noProof/>
        <w:lang w:eastAsia="it-IT"/>
      </w:rPr>
      <w:drawing>
        <wp:inline distT="0" distB="0" distL="0" distR="0">
          <wp:extent cx="5815330" cy="44640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5815330" cy="44640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500" w:rsidRDefault="00CF4500" w:rsidP="006A7288">
      <w:pPr>
        <w:spacing w:after="0" w:line="240" w:lineRule="auto"/>
      </w:pPr>
      <w:r>
        <w:separator/>
      </w:r>
    </w:p>
  </w:footnote>
  <w:footnote w:type="continuationSeparator" w:id="0">
    <w:p w:rsidR="00CF4500" w:rsidRDefault="00CF4500" w:rsidP="006A72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500" w:rsidRDefault="00CF4500">
    <w:pPr>
      <w:pStyle w:val="Intestazione"/>
    </w:pPr>
    <w:r w:rsidRPr="006A7288">
      <w:rPr>
        <w:noProof/>
        <w:lang w:eastAsia="it-IT"/>
      </w:rPr>
      <w:drawing>
        <wp:anchor distT="0" distB="0" distL="114300" distR="114300" simplePos="0" relativeHeight="251659264" behindDoc="0" locked="0" layoutInCell="1" allowOverlap="1">
          <wp:simplePos x="0" y="0"/>
          <wp:positionH relativeFrom="margin">
            <wp:posOffset>1639570</wp:posOffset>
          </wp:positionH>
          <wp:positionV relativeFrom="paragraph">
            <wp:posOffset>-172085</wp:posOffset>
          </wp:positionV>
          <wp:extent cx="6028055" cy="2084705"/>
          <wp:effectExtent l="1905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l="871" r="644" b="993"/>
                  <a:stretch>
                    <a:fillRect/>
                  </a:stretch>
                </pic:blipFill>
                <pic:spPr bwMode="auto">
                  <a:xfrm>
                    <a:off x="0" y="0"/>
                    <a:ext cx="6028055" cy="208470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C4B99"/>
    <w:multiLevelType w:val="hybridMultilevel"/>
    <w:tmpl w:val="CA4EA54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F0A32BF"/>
    <w:multiLevelType w:val="hybridMultilevel"/>
    <w:tmpl w:val="F47C0000"/>
    <w:lvl w:ilvl="0" w:tplc="A686F442">
      <w:start w:val="10"/>
      <w:numFmt w:val="bullet"/>
      <w:lvlText w:val="-"/>
      <w:lvlJc w:val="left"/>
      <w:pPr>
        <w:ind w:left="756" w:hanging="360"/>
      </w:pPr>
      <w:rPr>
        <w:rFonts w:ascii="Arial" w:eastAsia="Times New Roman" w:hAnsi="Arial" w:hint="default"/>
      </w:rPr>
    </w:lvl>
    <w:lvl w:ilvl="1" w:tplc="04100003" w:tentative="1">
      <w:start w:val="1"/>
      <w:numFmt w:val="bullet"/>
      <w:lvlText w:val="o"/>
      <w:lvlJc w:val="left"/>
      <w:pPr>
        <w:ind w:left="1476" w:hanging="360"/>
      </w:pPr>
      <w:rPr>
        <w:rFonts w:ascii="Courier New" w:hAnsi="Courier New" w:hint="default"/>
      </w:rPr>
    </w:lvl>
    <w:lvl w:ilvl="2" w:tplc="04100005" w:tentative="1">
      <w:start w:val="1"/>
      <w:numFmt w:val="bullet"/>
      <w:lvlText w:val=""/>
      <w:lvlJc w:val="left"/>
      <w:pPr>
        <w:ind w:left="2196" w:hanging="360"/>
      </w:pPr>
      <w:rPr>
        <w:rFonts w:ascii="Wingdings" w:hAnsi="Wingdings" w:hint="default"/>
      </w:rPr>
    </w:lvl>
    <w:lvl w:ilvl="3" w:tplc="04100001" w:tentative="1">
      <w:start w:val="1"/>
      <w:numFmt w:val="bullet"/>
      <w:lvlText w:val=""/>
      <w:lvlJc w:val="left"/>
      <w:pPr>
        <w:ind w:left="2916" w:hanging="360"/>
      </w:pPr>
      <w:rPr>
        <w:rFonts w:ascii="Symbol" w:hAnsi="Symbol" w:hint="default"/>
      </w:rPr>
    </w:lvl>
    <w:lvl w:ilvl="4" w:tplc="04100003" w:tentative="1">
      <w:start w:val="1"/>
      <w:numFmt w:val="bullet"/>
      <w:lvlText w:val="o"/>
      <w:lvlJc w:val="left"/>
      <w:pPr>
        <w:ind w:left="3636" w:hanging="360"/>
      </w:pPr>
      <w:rPr>
        <w:rFonts w:ascii="Courier New" w:hAnsi="Courier New" w:hint="default"/>
      </w:rPr>
    </w:lvl>
    <w:lvl w:ilvl="5" w:tplc="04100005" w:tentative="1">
      <w:start w:val="1"/>
      <w:numFmt w:val="bullet"/>
      <w:lvlText w:val=""/>
      <w:lvlJc w:val="left"/>
      <w:pPr>
        <w:ind w:left="4356" w:hanging="360"/>
      </w:pPr>
      <w:rPr>
        <w:rFonts w:ascii="Wingdings" w:hAnsi="Wingdings" w:hint="default"/>
      </w:rPr>
    </w:lvl>
    <w:lvl w:ilvl="6" w:tplc="04100001" w:tentative="1">
      <w:start w:val="1"/>
      <w:numFmt w:val="bullet"/>
      <w:lvlText w:val=""/>
      <w:lvlJc w:val="left"/>
      <w:pPr>
        <w:ind w:left="5076" w:hanging="360"/>
      </w:pPr>
      <w:rPr>
        <w:rFonts w:ascii="Symbol" w:hAnsi="Symbol" w:hint="default"/>
      </w:rPr>
    </w:lvl>
    <w:lvl w:ilvl="7" w:tplc="04100003" w:tentative="1">
      <w:start w:val="1"/>
      <w:numFmt w:val="bullet"/>
      <w:lvlText w:val="o"/>
      <w:lvlJc w:val="left"/>
      <w:pPr>
        <w:ind w:left="5796" w:hanging="360"/>
      </w:pPr>
      <w:rPr>
        <w:rFonts w:ascii="Courier New" w:hAnsi="Courier New" w:hint="default"/>
      </w:rPr>
    </w:lvl>
    <w:lvl w:ilvl="8" w:tplc="04100005" w:tentative="1">
      <w:start w:val="1"/>
      <w:numFmt w:val="bullet"/>
      <w:lvlText w:val=""/>
      <w:lvlJc w:val="left"/>
      <w:pPr>
        <w:ind w:left="6516" w:hanging="360"/>
      </w:pPr>
      <w:rPr>
        <w:rFonts w:ascii="Wingdings" w:hAnsi="Wingdings" w:hint="default"/>
      </w:rPr>
    </w:lvl>
  </w:abstractNum>
  <w:abstractNum w:abstractNumId="2">
    <w:nsid w:val="51380855"/>
    <w:multiLevelType w:val="hybridMultilevel"/>
    <w:tmpl w:val="238ACF4A"/>
    <w:lvl w:ilvl="0" w:tplc="04100011">
      <w:start w:val="1"/>
      <w:numFmt w:val="decimal"/>
      <w:lvlText w:val="%1)"/>
      <w:lvlJc w:val="left"/>
      <w:pPr>
        <w:ind w:left="644"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53785893"/>
    <w:multiLevelType w:val="hybridMultilevel"/>
    <w:tmpl w:val="1BC4AD44"/>
    <w:lvl w:ilvl="0" w:tplc="A686F442">
      <w:start w:val="1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FB50C9"/>
    <w:rsid w:val="000E7898"/>
    <w:rsid w:val="001E0FA6"/>
    <w:rsid w:val="0043216F"/>
    <w:rsid w:val="00467B70"/>
    <w:rsid w:val="004A2A46"/>
    <w:rsid w:val="00595C43"/>
    <w:rsid w:val="005F5A5A"/>
    <w:rsid w:val="00660DEA"/>
    <w:rsid w:val="0068222F"/>
    <w:rsid w:val="006A7288"/>
    <w:rsid w:val="0073732B"/>
    <w:rsid w:val="00755672"/>
    <w:rsid w:val="00767C48"/>
    <w:rsid w:val="008568FD"/>
    <w:rsid w:val="00924B85"/>
    <w:rsid w:val="00973572"/>
    <w:rsid w:val="009E0903"/>
    <w:rsid w:val="00A22ED3"/>
    <w:rsid w:val="00CF4500"/>
    <w:rsid w:val="00D65060"/>
    <w:rsid w:val="00EB41CE"/>
    <w:rsid w:val="00F11F2E"/>
    <w:rsid w:val="00F3148F"/>
    <w:rsid w:val="00FB50C9"/>
    <w:rsid w:val="00FC4A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50C9"/>
    <w:pPr>
      <w:spacing w:after="160" w:line="259"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B50C9"/>
    <w:pPr>
      <w:spacing w:after="0" w:line="240" w:lineRule="auto"/>
    </w:pPr>
    <w:rPr>
      <w:rFonts w:ascii="Calibri" w:eastAsia="Times New Roman"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1">
    <w:name w:val="Normale1"/>
    <w:rsid w:val="00FB50C9"/>
    <w:pPr>
      <w:widowControl w:val="0"/>
      <w:spacing w:after="0" w:line="240" w:lineRule="auto"/>
    </w:pPr>
    <w:rPr>
      <w:rFonts w:ascii="Times New Roman" w:eastAsia="Times New Roman" w:hAnsi="Times New Roman" w:cs="Times New Roman"/>
      <w:color w:val="000000"/>
      <w:sz w:val="24"/>
      <w:szCs w:val="24"/>
      <w:lang w:eastAsia="it-IT"/>
    </w:rPr>
  </w:style>
  <w:style w:type="paragraph" w:styleId="Nessunaspaziatura">
    <w:name w:val="No Spacing"/>
    <w:uiPriority w:val="1"/>
    <w:qFormat/>
    <w:rsid w:val="00FB50C9"/>
    <w:pPr>
      <w:spacing w:after="0" w:line="240" w:lineRule="auto"/>
    </w:pPr>
    <w:rPr>
      <w:rFonts w:ascii="Calibri" w:eastAsia="Times New Roman" w:hAnsi="Calibri" w:cs="Times New Roman"/>
    </w:rPr>
  </w:style>
  <w:style w:type="character" w:styleId="Collegamentoipertestuale">
    <w:name w:val="Hyperlink"/>
    <w:uiPriority w:val="99"/>
    <w:semiHidden/>
    <w:rsid w:val="00924B85"/>
    <w:rPr>
      <w:rFonts w:cs="Times New Roman"/>
      <w:color w:val="0000FF"/>
      <w:u w:val="single"/>
    </w:rPr>
  </w:style>
  <w:style w:type="character" w:styleId="CitazioneHTML">
    <w:name w:val="HTML Cite"/>
    <w:uiPriority w:val="99"/>
    <w:semiHidden/>
    <w:rsid w:val="00924B85"/>
    <w:rPr>
      <w:rFonts w:cs="Times New Roman"/>
      <w:color w:val="0E774A"/>
    </w:rPr>
  </w:style>
  <w:style w:type="paragraph" w:styleId="Didascalia">
    <w:name w:val="caption"/>
    <w:basedOn w:val="Normale"/>
    <w:next w:val="Normale"/>
    <w:uiPriority w:val="99"/>
    <w:qFormat/>
    <w:rsid w:val="00924B85"/>
    <w:pPr>
      <w:spacing w:after="0" w:line="240" w:lineRule="auto"/>
      <w:jc w:val="center"/>
    </w:pPr>
    <w:rPr>
      <w:rFonts w:ascii="Arial" w:hAnsi="Arial"/>
      <w:b/>
      <w:sz w:val="28"/>
      <w:szCs w:val="20"/>
      <w:lang w:eastAsia="it-IT"/>
    </w:rPr>
  </w:style>
  <w:style w:type="paragraph" w:styleId="Intestazione">
    <w:name w:val="header"/>
    <w:basedOn w:val="Normale"/>
    <w:link w:val="IntestazioneCarattere"/>
    <w:uiPriority w:val="99"/>
    <w:unhideWhenUsed/>
    <w:rsid w:val="006A72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7288"/>
    <w:rPr>
      <w:rFonts w:ascii="Calibri" w:eastAsia="Times New Roman" w:hAnsi="Calibri" w:cs="Times New Roman"/>
    </w:rPr>
  </w:style>
  <w:style w:type="paragraph" w:styleId="Pidipagina">
    <w:name w:val="footer"/>
    <w:basedOn w:val="Normale"/>
    <w:link w:val="PidipaginaCarattere"/>
    <w:uiPriority w:val="99"/>
    <w:unhideWhenUsed/>
    <w:rsid w:val="006A72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7288"/>
    <w:rPr>
      <w:rFonts w:ascii="Calibri" w:eastAsia="Times New Roman" w:hAnsi="Calibri" w:cs="Times New Roman"/>
    </w:rPr>
  </w:style>
  <w:style w:type="paragraph" w:styleId="Testofumetto">
    <w:name w:val="Balloon Text"/>
    <w:basedOn w:val="Normale"/>
    <w:link w:val="TestofumettoCarattere"/>
    <w:uiPriority w:val="99"/>
    <w:semiHidden/>
    <w:unhideWhenUsed/>
    <w:rsid w:val="006A728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7288"/>
    <w:rPr>
      <w:rFonts w:ascii="Tahoma" w:eastAsia="Times New Roman" w:hAnsi="Tahoma" w:cs="Tahoma"/>
      <w:sz w:val="16"/>
      <w:szCs w:val="16"/>
    </w:rPr>
  </w:style>
  <w:style w:type="paragraph" w:styleId="Paragrafoelenco">
    <w:name w:val="List Paragraph"/>
    <w:basedOn w:val="Normale"/>
    <w:uiPriority w:val="99"/>
    <w:qFormat/>
    <w:rsid w:val="00FC4AE1"/>
    <w:pPr>
      <w:spacing w:after="0" w:line="240" w:lineRule="auto"/>
      <w:ind w:left="720"/>
      <w:contextualSpacing/>
    </w:pPr>
    <w:rPr>
      <w:rFonts w:ascii="Cambria" w:eastAsia="MS Mincho" w:hAnsi="Cambria"/>
      <w:color w:val="404040"/>
      <w:sz w:val="20"/>
      <w:lang w:eastAsia="it-IT"/>
    </w:rPr>
  </w:style>
  <w:style w:type="character" w:styleId="Enfasigrassetto">
    <w:name w:val="Strong"/>
    <w:basedOn w:val="Carpredefinitoparagrafo"/>
    <w:uiPriority w:val="22"/>
    <w:qFormat/>
    <w:rsid w:val="00FC4AE1"/>
    <w:rPr>
      <w:rFonts w:cs="Times New Roman"/>
      <w:b/>
      <w:bCs/>
    </w:rPr>
  </w:style>
  <w:style w:type="paragraph" w:styleId="Numeroelenco">
    <w:name w:val="List Number"/>
    <w:basedOn w:val="Normale"/>
    <w:uiPriority w:val="99"/>
    <w:unhideWhenUsed/>
    <w:rsid w:val="00FC4AE1"/>
    <w:pPr>
      <w:numPr>
        <w:numId w:val="24"/>
      </w:numPr>
      <w:spacing w:after="200" w:line="276" w:lineRule="auto"/>
      <w:ind w:left="360"/>
      <w:contextualSpacing/>
    </w:pPr>
    <w:rPr>
      <w:rFonts w:asciiTheme="minorHAnsi" w:eastAsiaTheme="minorEastAsia" w:hAnsiTheme="minorHAnsi" w:cstheme="minorBidi"/>
      <w:lang w:val="en-US"/>
    </w:rPr>
  </w:style>
  <w:style w:type="paragraph" w:styleId="NormaleWeb">
    <w:name w:val="Normal (Web)"/>
    <w:basedOn w:val="Normale"/>
    <w:uiPriority w:val="99"/>
    <w:unhideWhenUsed/>
    <w:rsid w:val="00FC4AE1"/>
    <w:pPr>
      <w:spacing w:before="100" w:beforeAutospacing="1" w:after="100" w:afterAutospacing="1" w:line="240" w:lineRule="auto"/>
    </w:pPr>
    <w:rPr>
      <w:rFonts w:ascii="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55FAB-7559-4A17-9D4C-3EF00957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491</Words>
  <Characters>2802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AQUISTI</dc:creator>
  <cp:lastModifiedBy>TECNICO</cp:lastModifiedBy>
  <cp:revision>6</cp:revision>
  <dcterms:created xsi:type="dcterms:W3CDTF">2025-05-02T12:05:00Z</dcterms:created>
  <dcterms:modified xsi:type="dcterms:W3CDTF">2025-07-22T10:51:00Z</dcterms:modified>
</cp:coreProperties>
</file>