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C9" w:rsidRPr="00B762C9" w:rsidRDefault="00FB50C9" w:rsidP="00FB50C9">
      <w:pPr>
        <w:spacing w:line="276" w:lineRule="auto"/>
        <w:ind w:right="-120"/>
        <w:jc w:val="both"/>
        <w:rPr>
          <w:rFonts w:ascii="Arial" w:hAnsi="Arial" w:cs="Arial"/>
          <w:b/>
          <w:sz w:val="20"/>
          <w:szCs w:val="20"/>
        </w:rPr>
      </w:pPr>
      <w:r w:rsidRPr="00B762C9">
        <w:rPr>
          <w:rFonts w:ascii="Arial" w:hAnsi="Arial" w:cs="Arial"/>
          <w:b/>
          <w:sz w:val="20"/>
          <w:szCs w:val="20"/>
        </w:rPr>
        <w:t xml:space="preserve">TABELLA 1 – </w:t>
      </w:r>
      <w:bookmarkStart w:id="0" w:name="_Hlk90289070"/>
      <w:r w:rsidRPr="00B762C9">
        <w:rPr>
          <w:rFonts w:ascii="Arial" w:hAnsi="Arial" w:cs="Arial"/>
          <w:b/>
          <w:sz w:val="20"/>
          <w:szCs w:val="20"/>
        </w:rPr>
        <w:t>Criteri di valutazione per la selezione d</w:t>
      </w:r>
      <w:r>
        <w:rPr>
          <w:rFonts w:ascii="Arial" w:hAnsi="Arial" w:cs="Arial"/>
          <w:b/>
          <w:sz w:val="20"/>
          <w:szCs w:val="20"/>
        </w:rPr>
        <w:t>egli</w:t>
      </w:r>
      <w:r w:rsidRPr="00B762C9"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Pr="00B762C9">
        <w:rPr>
          <w:rFonts w:ascii="Arial" w:hAnsi="Arial" w:cs="Arial"/>
          <w:b/>
          <w:sz w:val="20"/>
          <w:szCs w:val="20"/>
        </w:rPr>
        <w:t xml:space="preserve">PSICOLOGI </w:t>
      </w:r>
    </w:p>
    <w:tbl>
      <w:tblPr>
        <w:tblStyle w:val="Grigliatabella"/>
        <w:tblW w:w="14879" w:type="dxa"/>
        <w:tblLayout w:type="fixed"/>
        <w:tblLook w:val="04A0"/>
      </w:tblPr>
      <w:tblGrid>
        <w:gridCol w:w="1696"/>
        <w:gridCol w:w="1814"/>
        <w:gridCol w:w="1305"/>
        <w:gridCol w:w="6946"/>
        <w:gridCol w:w="1559"/>
        <w:gridCol w:w="1559"/>
      </w:tblGrid>
      <w:tr w:rsidR="00FB50C9" w:rsidRPr="00B762C9" w:rsidTr="00D63C0B">
        <w:trPr>
          <w:trHeight w:val="783"/>
          <w:tblHeader/>
        </w:trPr>
        <w:tc>
          <w:tcPr>
            <w:tcW w:w="1696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2C9">
              <w:rPr>
                <w:rFonts w:ascii="Arial" w:hAnsi="Arial" w:cs="Arial"/>
                <w:b/>
                <w:sz w:val="18"/>
                <w:szCs w:val="18"/>
              </w:rPr>
              <w:t>MACROCRITERIO</w:t>
            </w:r>
          </w:p>
        </w:tc>
        <w:tc>
          <w:tcPr>
            <w:tcW w:w="1814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2C9">
              <w:rPr>
                <w:rFonts w:ascii="Arial" w:hAnsi="Arial" w:cs="Arial"/>
                <w:b/>
                <w:sz w:val="18"/>
                <w:szCs w:val="18"/>
              </w:rPr>
              <w:t>DESCRIZIONE</w:t>
            </w:r>
          </w:p>
        </w:tc>
        <w:tc>
          <w:tcPr>
            <w:tcW w:w="1305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2C9">
              <w:rPr>
                <w:rFonts w:ascii="Arial" w:hAnsi="Arial" w:cs="Arial"/>
                <w:b/>
                <w:sz w:val="18"/>
                <w:szCs w:val="18"/>
              </w:rPr>
              <w:t xml:space="preserve">PUNTEGGIO MASSIMO </w:t>
            </w:r>
          </w:p>
        </w:tc>
        <w:tc>
          <w:tcPr>
            <w:tcW w:w="6946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2C9">
              <w:rPr>
                <w:rFonts w:ascii="Arial" w:hAnsi="Arial" w:cs="Arial"/>
                <w:b/>
                <w:sz w:val="18"/>
                <w:szCs w:val="18"/>
              </w:rPr>
              <w:t>CRITERI</w:t>
            </w:r>
          </w:p>
        </w:tc>
        <w:tc>
          <w:tcPr>
            <w:tcW w:w="3118" w:type="dxa"/>
            <w:gridSpan w:val="2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62C9">
              <w:rPr>
                <w:rFonts w:ascii="Arial" w:hAnsi="Arial" w:cs="Arial"/>
                <w:b/>
                <w:sz w:val="18"/>
                <w:szCs w:val="18"/>
              </w:rPr>
              <w:t>PUNTEGGIO</w:t>
            </w:r>
          </w:p>
        </w:tc>
      </w:tr>
      <w:tr w:rsidR="00FB50C9" w:rsidRPr="00B762C9" w:rsidTr="00D63C0B">
        <w:trPr>
          <w:trHeight w:val="398"/>
        </w:trPr>
        <w:tc>
          <w:tcPr>
            <w:tcW w:w="1696" w:type="dxa"/>
            <w:vMerge w:val="restart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Formazione base</w:t>
            </w:r>
          </w:p>
        </w:tc>
        <w:tc>
          <w:tcPr>
            <w:tcW w:w="1814" w:type="dxa"/>
            <w:vMerge w:val="restart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Valutazione dei titoli di studio</w:t>
            </w:r>
          </w:p>
        </w:tc>
        <w:tc>
          <w:tcPr>
            <w:tcW w:w="1305" w:type="dxa"/>
            <w:vMerge w:val="restart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10 punti</w:t>
            </w:r>
          </w:p>
        </w:tc>
        <w:tc>
          <w:tcPr>
            <w:tcW w:w="10064" w:type="dxa"/>
            <w:gridSpan w:val="3"/>
          </w:tcPr>
          <w:p w:rsidR="00FB50C9" w:rsidRPr="00050FC4" w:rsidRDefault="00FB50C9" w:rsidP="00D63C0B">
            <w:pPr>
              <w:pStyle w:val="Nessunaspaziatura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0FC4">
              <w:rPr>
                <w:rFonts w:ascii="Arial" w:hAnsi="Arial" w:cs="Arial"/>
                <w:b/>
                <w:sz w:val="18"/>
                <w:szCs w:val="18"/>
              </w:rPr>
              <w:t>NB: Per questo Macrocriterio,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50FC4">
              <w:rPr>
                <w:rFonts w:ascii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sz w:val="18"/>
                <w:szCs w:val="18"/>
              </w:rPr>
              <w:t>’</w:t>
            </w:r>
            <w:r w:rsidRPr="00050FC4">
              <w:rPr>
                <w:rFonts w:ascii="Arial" w:hAnsi="Arial" w:cs="Arial"/>
                <w:b/>
                <w:sz w:val="18"/>
                <w:szCs w:val="18"/>
              </w:rPr>
              <w:t>individuazione dei criteri e la suddivisione del relativo punteggio è definita dalla RAS e non è modificabile dall’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Istituzione</w:t>
            </w:r>
            <w:r w:rsidRPr="00050FC4">
              <w:rPr>
                <w:rFonts w:ascii="Arial" w:hAnsi="Arial" w:cs="Arial"/>
                <w:b/>
                <w:sz w:val="18"/>
                <w:szCs w:val="18"/>
              </w:rPr>
              <w:t xml:space="preserve"> scolastica</w:t>
            </w:r>
          </w:p>
        </w:tc>
      </w:tr>
      <w:tr w:rsidR="00FB50C9" w:rsidRPr="00B762C9" w:rsidTr="00D63C0B">
        <w:trPr>
          <w:trHeight w:val="538"/>
        </w:trPr>
        <w:tc>
          <w:tcPr>
            <w:tcW w:w="1696" w:type="dxa"/>
            <w:vMerge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vMerge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vMerge w:val="restart"/>
            <w:vAlign w:val="center"/>
          </w:tcPr>
          <w:p w:rsidR="00FB50C9" w:rsidRPr="00B762C9" w:rsidRDefault="00FB50C9" w:rsidP="00D63C0B">
            <w:pPr>
              <w:pStyle w:val="Nessunaspaziatur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Laurea Quadriennale (vecchio </w:t>
            </w:r>
            <w:r w:rsidRPr="00B762C9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rdinamento</w:t>
            </w:r>
            <w:r w:rsidRPr="00B762C9">
              <w:rPr>
                <w:rFonts w:ascii="Arial" w:hAnsi="Arial" w:cs="Arial"/>
                <w:sz w:val="18"/>
                <w:szCs w:val="18"/>
              </w:rPr>
              <w:t xml:space="preserve">) o Laurea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762C9">
              <w:rPr>
                <w:rFonts w:ascii="Arial" w:hAnsi="Arial" w:cs="Arial"/>
                <w:sz w:val="18"/>
                <w:szCs w:val="18"/>
              </w:rPr>
              <w:t xml:space="preserve">pecialistica in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B762C9">
              <w:rPr>
                <w:rFonts w:ascii="Arial" w:hAnsi="Arial" w:cs="Arial"/>
                <w:sz w:val="18"/>
                <w:szCs w:val="18"/>
              </w:rPr>
              <w:t xml:space="preserve">sicologia (con abilitazione all’esercizio della professione di psicologo). </w:t>
            </w:r>
          </w:p>
        </w:tc>
        <w:tc>
          <w:tcPr>
            <w:tcW w:w="1559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110 e lode</w:t>
            </w:r>
          </w:p>
        </w:tc>
        <w:tc>
          <w:tcPr>
            <w:tcW w:w="1559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FB50C9" w:rsidRPr="00B762C9" w:rsidTr="00D63C0B">
        <w:trPr>
          <w:trHeight w:val="617"/>
        </w:trPr>
        <w:tc>
          <w:tcPr>
            <w:tcW w:w="1696" w:type="dxa"/>
            <w:vMerge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vMerge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vMerge/>
            <w:vAlign w:val="center"/>
          </w:tcPr>
          <w:p w:rsidR="00FB50C9" w:rsidRPr="00B762C9" w:rsidRDefault="00FB50C9" w:rsidP="00D63C0B">
            <w:pPr>
              <w:pStyle w:val="Nessunaspaziatur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B762C9">
              <w:rPr>
                <w:rFonts w:ascii="Arial" w:hAnsi="Arial" w:cs="Arial"/>
                <w:sz w:val="18"/>
                <w:szCs w:val="18"/>
              </w:rPr>
              <w:t>a 108 a 110</w:t>
            </w:r>
          </w:p>
        </w:tc>
        <w:tc>
          <w:tcPr>
            <w:tcW w:w="1559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FB50C9" w:rsidRPr="00B762C9" w:rsidTr="00D63C0B">
        <w:trPr>
          <w:trHeight w:val="557"/>
        </w:trPr>
        <w:tc>
          <w:tcPr>
            <w:tcW w:w="1696" w:type="dxa"/>
            <w:vMerge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vMerge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vMerge/>
            <w:vAlign w:val="center"/>
          </w:tcPr>
          <w:p w:rsidR="00FB50C9" w:rsidRPr="00B762C9" w:rsidRDefault="00FB50C9" w:rsidP="00D63C0B">
            <w:pPr>
              <w:pStyle w:val="Nessunaspaziatur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da 100 a 107</w:t>
            </w:r>
          </w:p>
        </w:tc>
        <w:tc>
          <w:tcPr>
            <w:tcW w:w="1559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FB50C9" w:rsidRPr="00B762C9" w:rsidTr="00D63C0B">
        <w:trPr>
          <w:trHeight w:val="538"/>
        </w:trPr>
        <w:tc>
          <w:tcPr>
            <w:tcW w:w="1696" w:type="dxa"/>
            <w:vMerge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vMerge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vMerge/>
            <w:vAlign w:val="center"/>
          </w:tcPr>
          <w:p w:rsidR="00FB50C9" w:rsidRPr="00B762C9" w:rsidRDefault="00FB50C9" w:rsidP="00D63C0B">
            <w:pPr>
              <w:pStyle w:val="Nessunaspaziatura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Fino a 99</w:t>
            </w:r>
          </w:p>
        </w:tc>
        <w:tc>
          <w:tcPr>
            <w:tcW w:w="1559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FB50C9" w:rsidRPr="00B762C9" w:rsidTr="00D63C0B">
        <w:tc>
          <w:tcPr>
            <w:tcW w:w="1696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Formazione specialistica</w:t>
            </w:r>
          </w:p>
        </w:tc>
        <w:tc>
          <w:tcPr>
            <w:tcW w:w="1814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Valutazione della formazione specialistica</w:t>
            </w:r>
          </w:p>
        </w:tc>
        <w:tc>
          <w:tcPr>
            <w:tcW w:w="1305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20 punti</w:t>
            </w:r>
          </w:p>
        </w:tc>
        <w:tc>
          <w:tcPr>
            <w:tcW w:w="6946" w:type="dxa"/>
            <w:vAlign w:val="center"/>
          </w:tcPr>
          <w:p w:rsidR="00FB50C9" w:rsidRPr="00000F63" w:rsidRDefault="00FB50C9" w:rsidP="00D63C0B">
            <w:pPr>
              <w:pStyle w:val="Nessunaspaziatur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F63">
              <w:rPr>
                <w:rFonts w:ascii="Arial" w:hAnsi="Arial" w:cs="Arial"/>
                <w:sz w:val="18"/>
                <w:szCs w:val="18"/>
              </w:rPr>
              <w:t>L’individuazione dei criteri è a cura dall’Istituzione scolastica</w:t>
            </w:r>
          </w:p>
          <w:p w:rsidR="00FB50C9" w:rsidRPr="00000F63" w:rsidRDefault="00FB50C9" w:rsidP="00D63C0B">
            <w:pPr>
              <w:pStyle w:val="Nessunaspaziatur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F63">
              <w:rPr>
                <w:rFonts w:ascii="Arial" w:hAnsi="Arial" w:cs="Arial"/>
                <w:sz w:val="18"/>
                <w:szCs w:val="18"/>
              </w:rPr>
              <w:t>(A titolo d’esempio non esaustivo, possono rientrare in questo Macrocriterio i seguenti criteri: Dottorato di ricerca, Master, Corsi di specializzazione in discipline inerenti alla pedagogia e le scienze dell’educazione; altro)</w:t>
            </w:r>
          </w:p>
        </w:tc>
        <w:tc>
          <w:tcPr>
            <w:tcW w:w="3118" w:type="dxa"/>
            <w:gridSpan w:val="2"/>
            <w:vAlign w:val="center"/>
          </w:tcPr>
          <w:p w:rsidR="00FB50C9" w:rsidRPr="00000F63" w:rsidRDefault="00FB50C9" w:rsidP="00D63C0B">
            <w:pPr>
              <w:pStyle w:val="Nessunaspaziatur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F63">
              <w:rPr>
                <w:rFonts w:ascii="Arial" w:hAnsi="Arial" w:cs="Arial"/>
                <w:sz w:val="18"/>
                <w:szCs w:val="18"/>
              </w:rPr>
              <w:t>La suddivisione dei punteggi è a cura dall’Istituzione scolastica. Il punteggio massimo attribuibile è pari a 20 punti.</w:t>
            </w:r>
          </w:p>
        </w:tc>
      </w:tr>
      <w:tr w:rsidR="00FB50C9" w:rsidRPr="00B762C9" w:rsidTr="00D63C0B">
        <w:tc>
          <w:tcPr>
            <w:tcW w:w="1696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Esperienza professionale in contesti scolastici</w:t>
            </w:r>
          </w:p>
        </w:tc>
        <w:tc>
          <w:tcPr>
            <w:tcW w:w="1814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Valutazione dell’esperienza professionale in contesti scolastici</w:t>
            </w:r>
          </w:p>
        </w:tc>
        <w:tc>
          <w:tcPr>
            <w:tcW w:w="1305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40 punti</w:t>
            </w:r>
          </w:p>
        </w:tc>
        <w:tc>
          <w:tcPr>
            <w:tcW w:w="6946" w:type="dxa"/>
            <w:vAlign w:val="center"/>
          </w:tcPr>
          <w:p w:rsidR="00FB50C9" w:rsidRPr="00000F63" w:rsidRDefault="00FB50C9" w:rsidP="00D63C0B">
            <w:pPr>
              <w:pStyle w:val="Nessunaspaziatur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F63">
              <w:rPr>
                <w:rFonts w:ascii="Arial" w:hAnsi="Arial" w:cs="Arial"/>
                <w:sz w:val="18"/>
                <w:szCs w:val="18"/>
              </w:rPr>
              <w:t>L’individuazione dei criteri è a cura dall’Istituzione scolastica</w:t>
            </w:r>
          </w:p>
          <w:p w:rsidR="00FB50C9" w:rsidRPr="00000F63" w:rsidRDefault="00FB50C9" w:rsidP="00D63C0B">
            <w:pPr>
              <w:pStyle w:val="Nessunaspaziatur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F63">
              <w:rPr>
                <w:rFonts w:ascii="Arial" w:hAnsi="Arial" w:cs="Arial"/>
                <w:sz w:val="18"/>
                <w:szCs w:val="18"/>
              </w:rPr>
              <w:t xml:space="preserve">(A titolo d’esempio non esaustivo, possono rientrare in questo Macrocriterio i seguenti criteri: precedenti esperienze nell’Ambito degli Avvisi Tutti a </w:t>
            </w:r>
            <w:proofErr w:type="spellStart"/>
            <w:r w:rsidRPr="00000F63">
              <w:rPr>
                <w:rFonts w:ascii="Arial" w:hAnsi="Arial" w:cs="Arial"/>
                <w:sz w:val="18"/>
                <w:szCs w:val="18"/>
              </w:rPr>
              <w:t>Iscola</w:t>
            </w:r>
            <w:proofErr w:type="spellEnd"/>
            <w:r w:rsidRPr="00000F63">
              <w:rPr>
                <w:rFonts w:ascii="Arial" w:hAnsi="Arial" w:cs="Arial"/>
                <w:sz w:val="18"/>
                <w:szCs w:val="18"/>
              </w:rPr>
              <w:t xml:space="preserve"> relativi </w:t>
            </w:r>
            <w:r>
              <w:rPr>
                <w:rFonts w:ascii="Arial" w:hAnsi="Arial" w:cs="Arial"/>
                <w:sz w:val="18"/>
                <w:szCs w:val="18"/>
              </w:rPr>
              <w:t>ai precedenti</w:t>
            </w:r>
            <w:r w:rsidRPr="00000F63">
              <w:rPr>
                <w:rFonts w:ascii="Arial" w:hAnsi="Arial" w:cs="Arial"/>
                <w:sz w:val="18"/>
                <w:szCs w:val="18"/>
              </w:rPr>
              <w:t xml:space="preserve"> anni scolastici, altre esperienze di gestione e realizzazione di interventi in ambito scolastico; altro)</w:t>
            </w:r>
          </w:p>
        </w:tc>
        <w:tc>
          <w:tcPr>
            <w:tcW w:w="3118" w:type="dxa"/>
            <w:gridSpan w:val="2"/>
            <w:vAlign w:val="center"/>
          </w:tcPr>
          <w:p w:rsidR="00FB50C9" w:rsidRPr="00000F63" w:rsidRDefault="00FB50C9" w:rsidP="00D63C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F63">
              <w:rPr>
                <w:rFonts w:ascii="Arial" w:hAnsi="Arial" w:cs="Arial"/>
                <w:sz w:val="18"/>
                <w:szCs w:val="18"/>
              </w:rPr>
              <w:t>La suddivisione dei punteggi è a cura dall’Istituzione scolastica. Il punteggio massimo attribuibile è pari a 40 punti.</w:t>
            </w:r>
          </w:p>
        </w:tc>
      </w:tr>
      <w:tr w:rsidR="00FB50C9" w:rsidRPr="00B762C9" w:rsidTr="00D63C0B">
        <w:tc>
          <w:tcPr>
            <w:tcW w:w="1696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Esperienza professionale in altri contesti</w:t>
            </w:r>
          </w:p>
        </w:tc>
        <w:tc>
          <w:tcPr>
            <w:tcW w:w="1814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Valutazione dell’esperienza professionale in contesti extra scolastici</w:t>
            </w:r>
          </w:p>
        </w:tc>
        <w:tc>
          <w:tcPr>
            <w:tcW w:w="1305" w:type="dxa"/>
            <w:vAlign w:val="center"/>
          </w:tcPr>
          <w:p w:rsidR="00FB50C9" w:rsidRPr="00B762C9" w:rsidRDefault="00FB50C9" w:rsidP="00D63C0B">
            <w:pPr>
              <w:spacing w:before="80" w:line="276" w:lineRule="auto"/>
              <w:ind w:right="-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2C9">
              <w:rPr>
                <w:rFonts w:ascii="Arial" w:hAnsi="Arial" w:cs="Arial"/>
                <w:sz w:val="18"/>
                <w:szCs w:val="18"/>
              </w:rPr>
              <w:t>30 punti</w:t>
            </w:r>
          </w:p>
        </w:tc>
        <w:tc>
          <w:tcPr>
            <w:tcW w:w="6946" w:type="dxa"/>
            <w:vAlign w:val="center"/>
          </w:tcPr>
          <w:p w:rsidR="00FB50C9" w:rsidRPr="00000F63" w:rsidRDefault="00FB50C9" w:rsidP="00D63C0B">
            <w:pPr>
              <w:pStyle w:val="Nessunaspaziatur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F63">
              <w:rPr>
                <w:rFonts w:ascii="Arial" w:hAnsi="Arial" w:cs="Arial"/>
                <w:sz w:val="18"/>
                <w:szCs w:val="18"/>
              </w:rPr>
              <w:t>L’individuazione dei criteri è a cura dall’Istituzione scolastica</w:t>
            </w:r>
          </w:p>
          <w:p w:rsidR="00FB50C9" w:rsidRPr="00000F63" w:rsidRDefault="00FB50C9" w:rsidP="00D63C0B">
            <w:pPr>
              <w:pStyle w:val="Nessunaspaziatur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F63">
              <w:rPr>
                <w:rFonts w:ascii="Arial" w:hAnsi="Arial" w:cs="Arial"/>
                <w:sz w:val="18"/>
                <w:szCs w:val="18"/>
              </w:rPr>
              <w:t>(A titolo d’esempio non esaustivo, possono rientrare in questo Macrocriterio i seguenti criteri: esperienze di gestione e realizzazione di interventi in ambito extra-scolastico; esperienza professionale generale o specifica, altro)</w:t>
            </w:r>
          </w:p>
        </w:tc>
        <w:tc>
          <w:tcPr>
            <w:tcW w:w="3118" w:type="dxa"/>
            <w:gridSpan w:val="2"/>
            <w:vAlign w:val="center"/>
          </w:tcPr>
          <w:p w:rsidR="00FB50C9" w:rsidRPr="00000F63" w:rsidRDefault="00FB50C9" w:rsidP="00D63C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F63">
              <w:rPr>
                <w:rFonts w:ascii="Arial" w:hAnsi="Arial" w:cs="Arial"/>
                <w:sz w:val="18"/>
                <w:szCs w:val="18"/>
              </w:rPr>
              <w:t>La suddivisione dei punteggi è a cura dall’Istituzione scolastica. Il punteggio massimo attribuibile è pari a 30 punti.</w:t>
            </w:r>
          </w:p>
        </w:tc>
      </w:tr>
    </w:tbl>
    <w:p w:rsidR="00FB50C9" w:rsidRDefault="00FB50C9" w:rsidP="00FB50C9">
      <w:pPr>
        <w:pStyle w:val="Normale1"/>
        <w:spacing w:after="280" w:line="360" w:lineRule="auto"/>
        <w:ind w:left="706"/>
        <w:jc w:val="both"/>
        <w:rPr>
          <w:rFonts w:ascii="Arial" w:hAnsi="Arial" w:cs="Arial"/>
          <w:sz w:val="20"/>
          <w:szCs w:val="20"/>
        </w:rPr>
      </w:pPr>
    </w:p>
    <w:p w:rsidR="00FB50C9" w:rsidRDefault="00FB50C9" w:rsidP="00FB50C9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1995" w:rsidRDefault="00FB50C9"/>
    <w:sectPr w:rsidR="00031995" w:rsidSect="00FB50C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B50C9"/>
    <w:rsid w:val="00660DEA"/>
    <w:rsid w:val="008568FD"/>
    <w:rsid w:val="00A22ED3"/>
    <w:rsid w:val="00FB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0C9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50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FB50C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FB50C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AQUISTI</dc:creator>
  <cp:keywords/>
  <dc:description/>
  <cp:lastModifiedBy>UFFICIO AQUISTI</cp:lastModifiedBy>
  <cp:revision>2</cp:revision>
  <dcterms:created xsi:type="dcterms:W3CDTF">2022-09-06T09:08:00Z</dcterms:created>
  <dcterms:modified xsi:type="dcterms:W3CDTF">2022-09-06T09:08:00Z</dcterms:modified>
</cp:coreProperties>
</file>